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6DA3" w14:textId="0AD2DADF" w:rsidR="00356D05" w:rsidRPr="00AA55F4" w:rsidRDefault="00AA55F4" w:rsidP="00AA55F4">
      <w:pPr>
        <w:spacing w:after="0" w:line="240" w:lineRule="auto"/>
        <w:jc w:val="center"/>
        <w:rPr>
          <w:rFonts w:ascii="Calibri" w:eastAsia="Calibri" w:hAnsi="Calibri" w:cs="Calibri"/>
          <w:b/>
          <w:color w:val="000000"/>
          <w:sz w:val="28"/>
          <w:u w:val="single"/>
        </w:rPr>
      </w:pPr>
      <w:r>
        <w:rPr>
          <w:rFonts w:ascii="Calibri" w:eastAsia="Calibri" w:hAnsi="Calibri" w:cs="Calibri"/>
          <w:b/>
          <w:color w:val="000000"/>
          <w:sz w:val="28"/>
          <w:u w:val="single"/>
        </w:rPr>
        <w:t>Minutes</w:t>
      </w:r>
      <w:r w:rsidR="005C2E21">
        <w:rPr>
          <w:rFonts w:ascii="Calibri" w:eastAsia="Calibri" w:hAnsi="Calibri" w:cs="Calibri"/>
          <w:b/>
          <w:color w:val="000000"/>
          <w:sz w:val="28"/>
          <w:u w:val="single"/>
        </w:rPr>
        <w:t>: L</w:t>
      </w:r>
      <w:r w:rsidR="009D33F8">
        <w:rPr>
          <w:rFonts w:ascii="Calibri" w:eastAsia="Calibri" w:hAnsi="Calibri" w:cs="Calibri"/>
          <w:b/>
          <w:color w:val="000000"/>
          <w:sz w:val="28"/>
          <w:u w:val="single"/>
        </w:rPr>
        <w:t xml:space="preserve">yminge Village Hall </w:t>
      </w:r>
      <w:r w:rsidR="0084719F">
        <w:rPr>
          <w:rFonts w:ascii="Calibri" w:eastAsia="Calibri" w:hAnsi="Calibri" w:cs="Calibri"/>
          <w:b/>
          <w:color w:val="000000"/>
          <w:sz w:val="28"/>
          <w:u w:val="single"/>
        </w:rPr>
        <w:t>Annual General Meeting (AGM)</w:t>
      </w:r>
    </w:p>
    <w:p w14:paraId="4AB2C7A1" w14:textId="7D639569" w:rsidR="00356D05" w:rsidRDefault="005C2E21" w:rsidP="00AA55F4">
      <w:pPr>
        <w:spacing w:after="0" w:line="240" w:lineRule="auto"/>
        <w:jc w:val="center"/>
        <w:rPr>
          <w:rFonts w:ascii="Calibri" w:eastAsia="Calibri" w:hAnsi="Calibri" w:cs="Calibri"/>
          <w:b/>
          <w:color w:val="000000"/>
          <w:sz w:val="28"/>
          <w:u w:val="single"/>
        </w:rPr>
      </w:pPr>
      <w:r>
        <w:rPr>
          <w:rFonts w:ascii="Calibri" w:eastAsia="Calibri" w:hAnsi="Calibri" w:cs="Calibri"/>
          <w:b/>
          <w:color w:val="000000"/>
          <w:sz w:val="28"/>
          <w:u w:val="single"/>
        </w:rPr>
        <w:t xml:space="preserve">8pm - Tuesday </w:t>
      </w:r>
      <w:r w:rsidR="0084719F">
        <w:rPr>
          <w:rFonts w:ascii="Calibri" w:eastAsia="Calibri" w:hAnsi="Calibri" w:cs="Calibri"/>
          <w:b/>
          <w:color w:val="000000"/>
          <w:sz w:val="28"/>
          <w:u w:val="single"/>
        </w:rPr>
        <w:t>15</w:t>
      </w:r>
      <w:r w:rsidR="00DE58BC">
        <w:rPr>
          <w:rFonts w:ascii="Calibri" w:eastAsia="Calibri" w:hAnsi="Calibri" w:cs="Calibri"/>
          <w:b/>
          <w:color w:val="000000"/>
          <w:sz w:val="28"/>
          <w:u w:val="single"/>
        </w:rPr>
        <w:t xml:space="preserve"> June </w:t>
      </w:r>
      <w:r>
        <w:rPr>
          <w:rFonts w:ascii="Calibri" w:eastAsia="Calibri" w:hAnsi="Calibri" w:cs="Calibri"/>
          <w:b/>
          <w:color w:val="000000"/>
          <w:sz w:val="28"/>
          <w:u w:val="single"/>
        </w:rPr>
        <w:t>2021</w:t>
      </w:r>
    </w:p>
    <w:p w14:paraId="7067D58D" w14:textId="64F6C269" w:rsidR="00AA55F4" w:rsidRDefault="00AA55F4" w:rsidP="00AA55F4">
      <w:pPr>
        <w:spacing w:after="0" w:line="240" w:lineRule="auto"/>
        <w:jc w:val="center"/>
        <w:rPr>
          <w:rFonts w:ascii="Times New Roman" w:eastAsia="Times New Roman" w:hAnsi="Times New Roman" w:cs="Times New Roman"/>
          <w:sz w:val="24"/>
        </w:rPr>
      </w:pPr>
      <w:r>
        <w:rPr>
          <w:rFonts w:ascii="Calibri" w:eastAsia="Calibri" w:hAnsi="Calibri" w:cs="Calibri"/>
          <w:b/>
          <w:color w:val="000000"/>
          <w:sz w:val="28"/>
          <w:u w:val="single"/>
        </w:rPr>
        <w:t>Zoom call</w:t>
      </w:r>
    </w:p>
    <w:p w14:paraId="3A481E00" w14:textId="77777777" w:rsidR="00AA55F4" w:rsidRPr="00AA55F4" w:rsidRDefault="00AA55F4" w:rsidP="00AA55F4">
      <w:pPr>
        <w:spacing w:after="0" w:line="240" w:lineRule="auto"/>
        <w:rPr>
          <w:rFonts w:eastAsia="Times New Roman" w:cstheme="minorHAnsi"/>
        </w:rPr>
      </w:pPr>
    </w:p>
    <w:p w14:paraId="40B909C8" w14:textId="202B9B69" w:rsidR="00AA55F4" w:rsidRDefault="00AA55F4" w:rsidP="00AA55F4">
      <w:pPr>
        <w:spacing w:after="0" w:line="240" w:lineRule="auto"/>
        <w:rPr>
          <w:rFonts w:eastAsia="Times New Roman" w:cstheme="minorHAnsi"/>
        </w:rPr>
      </w:pPr>
      <w:r w:rsidRPr="00AA55F4">
        <w:rPr>
          <w:rFonts w:eastAsia="Times New Roman" w:cstheme="minorHAnsi"/>
        </w:rPr>
        <w:t xml:space="preserve">Present: </w:t>
      </w:r>
      <w:r>
        <w:rPr>
          <w:rFonts w:eastAsia="Times New Roman" w:cstheme="minorHAnsi"/>
        </w:rPr>
        <w:tab/>
      </w:r>
      <w:r w:rsidR="00587081">
        <w:rPr>
          <w:rFonts w:eastAsia="Times New Roman" w:cstheme="minorHAnsi"/>
        </w:rPr>
        <w:tab/>
      </w:r>
      <w:r>
        <w:rPr>
          <w:rFonts w:eastAsia="Times New Roman" w:cstheme="minorHAnsi"/>
        </w:rPr>
        <w:t xml:space="preserve">Owen </w:t>
      </w:r>
      <w:proofErr w:type="spellStart"/>
      <w:r>
        <w:rPr>
          <w:rFonts w:eastAsia="Times New Roman" w:cstheme="minorHAnsi"/>
        </w:rPr>
        <w:t>Standen</w:t>
      </w:r>
      <w:proofErr w:type="spellEnd"/>
      <w:r>
        <w:rPr>
          <w:rFonts w:eastAsia="Times New Roman" w:cstheme="minorHAnsi"/>
        </w:rPr>
        <w:t xml:space="preserve"> (OS)</w:t>
      </w:r>
      <w:r>
        <w:rPr>
          <w:rFonts w:eastAsia="Times New Roman" w:cstheme="minorHAnsi"/>
        </w:rPr>
        <w:tab/>
        <w:t xml:space="preserve">Chair </w:t>
      </w:r>
    </w:p>
    <w:p w14:paraId="29071F93" w14:textId="254EE194" w:rsidR="00AA55F4" w:rsidRDefault="00AA55F4" w:rsidP="00587081">
      <w:pPr>
        <w:spacing w:after="0" w:line="240" w:lineRule="auto"/>
        <w:ind w:left="1440" w:firstLine="720"/>
        <w:rPr>
          <w:rFonts w:ascii="Calibri" w:eastAsia="Calibri" w:hAnsi="Calibri" w:cs="Calibri"/>
          <w:color w:val="000000"/>
        </w:rPr>
      </w:pPr>
      <w:r>
        <w:rPr>
          <w:rFonts w:eastAsia="Times New Roman" w:cstheme="minorHAnsi"/>
        </w:rPr>
        <w:t xml:space="preserve">Jane </w:t>
      </w:r>
      <w:proofErr w:type="spellStart"/>
      <w:r>
        <w:rPr>
          <w:rFonts w:eastAsia="Times New Roman" w:cstheme="minorHAnsi"/>
        </w:rPr>
        <w:t>Michotte</w:t>
      </w:r>
      <w:proofErr w:type="spellEnd"/>
      <w:r>
        <w:rPr>
          <w:rFonts w:eastAsia="Times New Roman" w:cstheme="minorHAnsi"/>
        </w:rPr>
        <w:t xml:space="preserve"> (JM)</w:t>
      </w:r>
      <w:r w:rsidR="00374814">
        <w:rPr>
          <w:rFonts w:eastAsia="Times New Roman" w:cstheme="minorHAnsi"/>
        </w:rPr>
        <w:tab/>
      </w:r>
      <w:r>
        <w:rPr>
          <w:rFonts w:eastAsia="Times New Roman" w:cstheme="minorHAnsi"/>
        </w:rPr>
        <w:t>Vice-Chair</w:t>
      </w:r>
      <w:r w:rsidRPr="00AA55F4">
        <w:rPr>
          <w:rFonts w:ascii="Calibri" w:eastAsia="Calibri" w:hAnsi="Calibri" w:cs="Calibri"/>
          <w:color w:val="000000"/>
        </w:rPr>
        <w:t xml:space="preserve"> </w:t>
      </w:r>
    </w:p>
    <w:p w14:paraId="38A8C97D" w14:textId="20E2828F" w:rsidR="00AA55F4" w:rsidRDefault="00AA55F4" w:rsidP="00587081">
      <w:pPr>
        <w:spacing w:after="0" w:line="240" w:lineRule="auto"/>
        <w:ind w:left="1440" w:firstLine="720"/>
        <w:rPr>
          <w:rFonts w:ascii="Calibri" w:eastAsia="Calibri" w:hAnsi="Calibri" w:cs="Calibri"/>
          <w:color w:val="000000"/>
        </w:rPr>
      </w:pPr>
      <w:r>
        <w:rPr>
          <w:rFonts w:ascii="Calibri" w:eastAsia="Calibri" w:hAnsi="Calibri" w:cs="Calibri"/>
          <w:color w:val="000000"/>
        </w:rPr>
        <w:t xml:space="preserve">Kate Bennett (KB) </w:t>
      </w:r>
      <w:r>
        <w:rPr>
          <w:rFonts w:ascii="Calibri" w:eastAsia="Calibri" w:hAnsi="Calibri" w:cs="Calibri"/>
          <w:color w:val="000000"/>
        </w:rPr>
        <w:tab/>
        <w:t xml:space="preserve">Treasurer and booking secretary </w:t>
      </w:r>
    </w:p>
    <w:p w14:paraId="7F224ECF" w14:textId="77777777" w:rsidR="00AA55F4" w:rsidRDefault="00AA55F4" w:rsidP="00587081">
      <w:pPr>
        <w:spacing w:after="0" w:line="240" w:lineRule="auto"/>
        <w:ind w:left="1440" w:firstLine="720"/>
        <w:rPr>
          <w:rFonts w:ascii="Calibri" w:eastAsia="Calibri" w:hAnsi="Calibri" w:cs="Calibri"/>
          <w:color w:val="000000"/>
        </w:rPr>
      </w:pPr>
      <w:r>
        <w:rPr>
          <w:rFonts w:ascii="Calibri" w:eastAsia="Calibri" w:hAnsi="Calibri" w:cs="Calibri"/>
          <w:color w:val="000000"/>
        </w:rPr>
        <w:t>Sandra Luck (SL)</w:t>
      </w:r>
      <w:r>
        <w:rPr>
          <w:rFonts w:ascii="Calibri" w:eastAsia="Calibri" w:hAnsi="Calibri" w:cs="Calibri"/>
          <w:color w:val="000000"/>
        </w:rPr>
        <w:tab/>
        <w:t xml:space="preserve">Pre-school rep </w:t>
      </w:r>
    </w:p>
    <w:p w14:paraId="2D7E1415" w14:textId="77777777" w:rsidR="00AA55F4" w:rsidRDefault="00AA55F4" w:rsidP="00587081">
      <w:pPr>
        <w:spacing w:after="0" w:line="240" w:lineRule="auto"/>
        <w:ind w:left="1440" w:firstLine="720"/>
        <w:rPr>
          <w:rFonts w:ascii="Calibri" w:eastAsia="Calibri" w:hAnsi="Calibri" w:cs="Calibri"/>
          <w:color w:val="000000"/>
        </w:rPr>
      </w:pPr>
      <w:r>
        <w:rPr>
          <w:rFonts w:ascii="Calibri" w:eastAsia="Calibri" w:hAnsi="Calibri" w:cs="Calibri"/>
          <w:color w:val="000000"/>
        </w:rPr>
        <w:t xml:space="preserve">Penny Stephens (PS) </w:t>
      </w:r>
    </w:p>
    <w:p w14:paraId="44E74365" w14:textId="77777777" w:rsidR="00AA55F4" w:rsidRDefault="00AA55F4" w:rsidP="00587081">
      <w:pPr>
        <w:spacing w:after="0" w:line="240" w:lineRule="auto"/>
        <w:ind w:left="1440" w:firstLine="720"/>
        <w:rPr>
          <w:rFonts w:ascii="Calibri" w:eastAsia="Calibri" w:hAnsi="Calibri" w:cs="Calibri"/>
          <w:color w:val="000000"/>
        </w:rPr>
      </w:pPr>
      <w:r>
        <w:rPr>
          <w:rFonts w:ascii="Calibri" w:eastAsia="Calibri" w:hAnsi="Calibri" w:cs="Calibri"/>
          <w:color w:val="000000"/>
        </w:rPr>
        <w:t xml:space="preserve">Gerry </w:t>
      </w:r>
      <w:proofErr w:type="spellStart"/>
      <w:r>
        <w:rPr>
          <w:rFonts w:ascii="Calibri" w:eastAsia="Calibri" w:hAnsi="Calibri" w:cs="Calibri"/>
          <w:color w:val="000000"/>
        </w:rPr>
        <w:t>D’cruz</w:t>
      </w:r>
      <w:proofErr w:type="spellEnd"/>
      <w:r>
        <w:rPr>
          <w:rFonts w:ascii="Calibri" w:eastAsia="Calibri" w:hAnsi="Calibri" w:cs="Calibri"/>
          <w:color w:val="000000"/>
        </w:rPr>
        <w:t xml:space="preserve"> (GD) </w:t>
      </w:r>
    </w:p>
    <w:p w14:paraId="5E6ACD09" w14:textId="77777777" w:rsidR="00AA55F4" w:rsidRDefault="00AA55F4" w:rsidP="00587081">
      <w:pPr>
        <w:spacing w:after="0" w:line="240" w:lineRule="auto"/>
        <w:ind w:left="1440" w:firstLine="720"/>
        <w:rPr>
          <w:rFonts w:ascii="Calibri" w:eastAsia="Calibri" w:hAnsi="Calibri" w:cs="Calibri"/>
          <w:color w:val="000000"/>
        </w:rPr>
      </w:pPr>
      <w:r>
        <w:rPr>
          <w:rFonts w:ascii="Calibri" w:eastAsia="Calibri" w:hAnsi="Calibri" w:cs="Calibri"/>
          <w:color w:val="000000"/>
        </w:rPr>
        <w:t>Paul Jarvis (PJ)</w:t>
      </w:r>
      <w:r>
        <w:rPr>
          <w:rFonts w:ascii="Calibri" w:eastAsia="Calibri" w:hAnsi="Calibri" w:cs="Calibri"/>
          <w:color w:val="000000"/>
        </w:rPr>
        <w:tab/>
      </w:r>
      <w:r>
        <w:rPr>
          <w:rFonts w:ascii="Calibri" w:eastAsia="Calibri" w:hAnsi="Calibri" w:cs="Calibri"/>
          <w:color w:val="000000"/>
        </w:rPr>
        <w:tab/>
        <w:t xml:space="preserve">Short mat bowls rep </w:t>
      </w:r>
    </w:p>
    <w:p w14:paraId="0DBC918F" w14:textId="634765A1" w:rsidR="00AA55F4" w:rsidRDefault="00AA55F4" w:rsidP="00587081">
      <w:pPr>
        <w:spacing w:after="0" w:line="240" w:lineRule="auto"/>
        <w:ind w:left="1440" w:firstLine="720"/>
        <w:rPr>
          <w:rFonts w:ascii="Calibri" w:eastAsia="Calibri" w:hAnsi="Calibri" w:cs="Calibri"/>
          <w:color w:val="000000"/>
        </w:rPr>
      </w:pPr>
      <w:r>
        <w:rPr>
          <w:rFonts w:ascii="Calibri" w:eastAsia="Calibri" w:hAnsi="Calibri" w:cs="Calibri"/>
          <w:color w:val="000000"/>
        </w:rPr>
        <w:t>Caroline Burt (CB)</w:t>
      </w:r>
      <w:r>
        <w:rPr>
          <w:rFonts w:ascii="Calibri" w:eastAsia="Calibri" w:hAnsi="Calibri" w:cs="Calibri"/>
          <w:color w:val="000000"/>
        </w:rPr>
        <w:tab/>
        <w:t>Minute secretary – taking minutes</w:t>
      </w:r>
    </w:p>
    <w:p w14:paraId="16E03AF2" w14:textId="33421438" w:rsidR="00AA55F4" w:rsidRDefault="00AA55F4" w:rsidP="00AA55F4">
      <w:pPr>
        <w:spacing w:after="0" w:line="240" w:lineRule="auto"/>
        <w:rPr>
          <w:rFonts w:ascii="Calibri" w:eastAsia="Calibri" w:hAnsi="Calibri" w:cs="Calibri"/>
          <w:color w:val="000000"/>
        </w:rPr>
      </w:pPr>
    </w:p>
    <w:p w14:paraId="090E7051" w14:textId="259D1952" w:rsidR="00AA55F4" w:rsidRDefault="00AA55F4" w:rsidP="00AA55F4">
      <w:pPr>
        <w:spacing w:after="0" w:line="240" w:lineRule="auto"/>
        <w:rPr>
          <w:rFonts w:ascii="Calibri" w:eastAsia="Calibri" w:hAnsi="Calibri" w:cs="Calibri"/>
          <w:color w:val="000000"/>
        </w:rPr>
      </w:pPr>
      <w:r>
        <w:rPr>
          <w:rFonts w:ascii="Calibri" w:eastAsia="Calibri" w:hAnsi="Calibri" w:cs="Calibri"/>
          <w:color w:val="000000"/>
        </w:rPr>
        <w:t xml:space="preserve">Also in attendance: </w:t>
      </w:r>
      <w:r>
        <w:rPr>
          <w:rFonts w:ascii="Calibri" w:eastAsia="Calibri" w:hAnsi="Calibri" w:cs="Calibri"/>
          <w:color w:val="000000"/>
        </w:rPr>
        <w:tab/>
        <w:t>Peter Barnes</w:t>
      </w:r>
      <w:r w:rsidR="009315AF">
        <w:rPr>
          <w:rFonts w:ascii="Calibri" w:eastAsia="Calibri" w:hAnsi="Calibri" w:cs="Calibri"/>
          <w:color w:val="000000"/>
        </w:rPr>
        <w:t xml:space="preserve"> (PB)</w:t>
      </w:r>
      <w:r w:rsidR="009315AF">
        <w:rPr>
          <w:rFonts w:ascii="Calibri" w:eastAsia="Calibri" w:hAnsi="Calibri" w:cs="Calibri"/>
          <w:color w:val="000000"/>
        </w:rPr>
        <w:tab/>
      </w:r>
      <w:r>
        <w:rPr>
          <w:rFonts w:ascii="Calibri" w:eastAsia="Calibri" w:hAnsi="Calibri" w:cs="Calibri"/>
          <w:color w:val="000000"/>
        </w:rPr>
        <w:t>Lyminge Association &amp; editor of Lyminge newsletter</w:t>
      </w:r>
    </w:p>
    <w:p w14:paraId="7A4BCFC7" w14:textId="295B10B8" w:rsidR="00AA55F4" w:rsidRDefault="00AA55F4" w:rsidP="00AA55F4">
      <w:pP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Nancy Benham </w:t>
      </w:r>
      <w:r w:rsidR="009315AF">
        <w:rPr>
          <w:rFonts w:ascii="Calibri" w:eastAsia="Calibri" w:hAnsi="Calibri" w:cs="Calibri"/>
          <w:color w:val="000000"/>
        </w:rPr>
        <w:t xml:space="preserve">(NB) </w:t>
      </w:r>
      <w:r w:rsidR="009315AF">
        <w:rPr>
          <w:rFonts w:ascii="Calibri" w:eastAsia="Calibri" w:hAnsi="Calibri" w:cs="Calibri"/>
          <w:color w:val="000000"/>
        </w:rPr>
        <w:tab/>
      </w:r>
      <w:r w:rsidR="00D34955">
        <w:rPr>
          <w:rFonts w:ascii="Calibri" w:eastAsia="Calibri" w:hAnsi="Calibri" w:cs="Calibri"/>
          <w:color w:val="000000"/>
        </w:rPr>
        <w:t>Lyminge Association &amp; Cantores Chair</w:t>
      </w:r>
    </w:p>
    <w:p w14:paraId="11B2DD51" w14:textId="70683DE3" w:rsidR="00AA55F4" w:rsidRDefault="00AA55F4" w:rsidP="00374814">
      <w:pP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B9D79F2" w14:textId="3FC7E9C0" w:rsidR="00374814" w:rsidRDefault="00AA55F4" w:rsidP="00374814">
      <w:pPr>
        <w:pStyle w:val="ListParagraph"/>
        <w:numPr>
          <w:ilvl w:val="0"/>
          <w:numId w:val="20"/>
        </w:numPr>
        <w:spacing w:after="200" w:line="240" w:lineRule="auto"/>
        <w:rPr>
          <w:rFonts w:ascii="Calibri" w:eastAsia="Calibri" w:hAnsi="Calibri" w:cs="Calibri"/>
          <w:color w:val="000000"/>
        </w:rPr>
      </w:pPr>
      <w:r w:rsidRPr="00BE3B23">
        <w:rPr>
          <w:rFonts w:ascii="Calibri" w:eastAsia="Calibri" w:hAnsi="Calibri" w:cs="Calibri"/>
          <w:b/>
          <w:bCs/>
          <w:color w:val="000000"/>
        </w:rPr>
        <w:t>Apologies</w:t>
      </w:r>
      <w:r w:rsidRPr="00374814">
        <w:rPr>
          <w:rFonts w:ascii="Calibri" w:eastAsia="Calibri" w:hAnsi="Calibri" w:cs="Calibri"/>
          <w:color w:val="000000"/>
        </w:rPr>
        <w:t xml:space="preserve"> received from: Vicky Haley (VH)</w:t>
      </w:r>
    </w:p>
    <w:p w14:paraId="735F4ABB" w14:textId="36F4E1D0" w:rsidR="00374814" w:rsidRDefault="00374814" w:rsidP="00374814">
      <w:pPr>
        <w:pStyle w:val="ListParagraph"/>
        <w:spacing w:after="200" w:line="240" w:lineRule="auto"/>
        <w:ind w:left="1080"/>
        <w:rPr>
          <w:rFonts w:ascii="Calibri" w:eastAsia="Calibri" w:hAnsi="Calibri" w:cs="Calibri"/>
          <w:color w:val="000000"/>
        </w:rPr>
      </w:pPr>
      <w:r w:rsidRPr="00BE3B23">
        <w:rPr>
          <w:rFonts w:ascii="Calibri" w:eastAsia="Calibri" w:hAnsi="Calibri" w:cs="Calibri"/>
          <w:b/>
          <w:bCs/>
          <w:color w:val="000000"/>
        </w:rPr>
        <w:t>Welcome</w:t>
      </w:r>
      <w:r>
        <w:rPr>
          <w:rFonts w:ascii="Calibri" w:eastAsia="Calibri" w:hAnsi="Calibri" w:cs="Calibri"/>
          <w:color w:val="000000"/>
        </w:rPr>
        <w:t xml:space="preserve"> and introductions lead by JM</w:t>
      </w:r>
    </w:p>
    <w:p w14:paraId="337BCD78" w14:textId="77777777" w:rsidR="00374814" w:rsidRDefault="00374814" w:rsidP="00374814">
      <w:pPr>
        <w:pStyle w:val="ListParagraph"/>
        <w:spacing w:after="200" w:line="240" w:lineRule="auto"/>
        <w:ind w:left="1080"/>
        <w:rPr>
          <w:rFonts w:ascii="Calibri" w:eastAsia="Calibri" w:hAnsi="Calibri" w:cs="Calibri"/>
          <w:color w:val="000000"/>
        </w:rPr>
      </w:pPr>
    </w:p>
    <w:p w14:paraId="66D62149" w14:textId="0B43C2C5" w:rsidR="00374814" w:rsidRDefault="00374814" w:rsidP="00374814">
      <w:pPr>
        <w:pStyle w:val="ListParagraph"/>
        <w:numPr>
          <w:ilvl w:val="0"/>
          <w:numId w:val="20"/>
        </w:numPr>
        <w:spacing w:after="200" w:line="240" w:lineRule="auto"/>
        <w:rPr>
          <w:rFonts w:ascii="Calibri" w:eastAsia="Calibri" w:hAnsi="Calibri" w:cs="Calibri"/>
          <w:color w:val="000000"/>
        </w:rPr>
      </w:pPr>
      <w:r w:rsidRPr="00FE6962">
        <w:rPr>
          <w:rFonts w:ascii="Calibri" w:eastAsia="Calibri" w:hAnsi="Calibri" w:cs="Calibri"/>
          <w:b/>
          <w:bCs/>
          <w:color w:val="000000"/>
        </w:rPr>
        <w:t>Chair’s report</w:t>
      </w:r>
      <w:r>
        <w:rPr>
          <w:rFonts w:ascii="Calibri" w:eastAsia="Calibri" w:hAnsi="Calibri" w:cs="Calibri"/>
          <w:color w:val="000000"/>
        </w:rPr>
        <w:t xml:space="preserve"> (OS)</w:t>
      </w:r>
    </w:p>
    <w:p w14:paraId="6DDAFFEB" w14:textId="2696DCFF" w:rsidR="00374814" w:rsidRPr="00711168" w:rsidRDefault="00374814" w:rsidP="00374814">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 xml:space="preserve">Kitchen - brand new and designed to fit the usage of the hall – </w:t>
      </w:r>
      <w:proofErr w:type="spellStart"/>
      <w:proofErr w:type="gramStart"/>
      <w:r w:rsidRPr="00711168">
        <w:rPr>
          <w:rFonts w:ascii="Calibri" w:eastAsia="Calibri" w:hAnsi="Calibri" w:cs="Calibri"/>
          <w:color w:val="000000"/>
        </w:rPr>
        <w:t>ie</w:t>
      </w:r>
      <w:proofErr w:type="spellEnd"/>
      <w:proofErr w:type="gramEnd"/>
      <w:r w:rsidRPr="00711168">
        <w:rPr>
          <w:rFonts w:ascii="Calibri" w:eastAsia="Calibri" w:hAnsi="Calibri" w:cs="Calibri"/>
          <w:color w:val="000000"/>
        </w:rPr>
        <w:t xml:space="preserve"> we spent more on a heat proof / bash proof worktop </w:t>
      </w:r>
    </w:p>
    <w:p w14:paraId="0598D9E7" w14:textId="1BFCC4ED" w:rsidR="00374814" w:rsidRPr="00711168" w:rsidRDefault="00374814" w:rsidP="00374814">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 xml:space="preserve">Grant for our new large fridge that will support users such as the fantastic Christmas Lunch </w:t>
      </w:r>
      <w:r w:rsidR="00711168" w:rsidRPr="00711168">
        <w:rPr>
          <w:rFonts w:ascii="Calibri" w:eastAsia="Calibri" w:hAnsi="Calibri" w:cs="Calibri"/>
          <w:color w:val="000000"/>
        </w:rPr>
        <w:t xml:space="preserve">Club </w:t>
      </w:r>
      <w:r w:rsidRPr="00711168">
        <w:rPr>
          <w:rFonts w:ascii="Calibri" w:eastAsia="Calibri" w:hAnsi="Calibri" w:cs="Calibri"/>
          <w:color w:val="000000"/>
        </w:rPr>
        <w:t xml:space="preserve">organisers </w:t>
      </w:r>
    </w:p>
    <w:p w14:paraId="53EC2C63" w14:textId="4B1B68E0" w:rsidR="00374814" w:rsidRPr="00711168" w:rsidRDefault="00374814" w:rsidP="00374814">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We had the electrics completely replaced to ensure safety and modernise the system</w:t>
      </w:r>
      <w:r w:rsidR="00711168" w:rsidRPr="00711168">
        <w:rPr>
          <w:rFonts w:ascii="Calibri" w:eastAsia="Calibri" w:hAnsi="Calibri" w:cs="Calibri"/>
          <w:color w:val="000000"/>
        </w:rPr>
        <w:t>.</w:t>
      </w:r>
    </w:p>
    <w:p w14:paraId="266FB805" w14:textId="2C8DA63B" w:rsidR="00374814" w:rsidRPr="00711168" w:rsidRDefault="00374814" w:rsidP="00374814">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Fire alarms – we sought expert advice and have installed a brand-new fire alarm system within all areas of the hall</w:t>
      </w:r>
      <w:r w:rsidR="00711168" w:rsidRPr="00711168">
        <w:rPr>
          <w:rFonts w:ascii="Calibri" w:eastAsia="Calibri" w:hAnsi="Calibri" w:cs="Calibri"/>
          <w:color w:val="000000"/>
        </w:rPr>
        <w:t>.</w:t>
      </w:r>
      <w:r w:rsidRPr="00711168">
        <w:rPr>
          <w:rFonts w:ascii="Calibri" w:eastAsia="Calibri" w:hAnsi="Calibri" w:cs="Calibri"/>
          <w:color w:val="000000"/>
        </w:rPr>
        <w:t xml:space="preserve"> </w:t>
      </w:r>
    </w:p>
    <w:p w14:paraId="26F35A6E" w14:textId="1F875562" w:rsidR="00374814" w:rsidRPr="00711168" w:rsidRDefault="00374814" w:rsidP="00374814">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 xml:space="preserve">We have been supported financially by the government and we are hugely thankful for this support, more on this </w:t>
      </w:r>
      <w:r w:rsidR="00815203" w:rsidRPr="00711168">
        <w:rPr>
          <w:rFonts w:ascii="Calibri" w:eastAsia="Calibri" w:hAnsi="Calibri" w:cs="Calibri"/>
          <w:color w:val="000000"/>
        </w:rPr>
        <w:t>in treasurer’s report.</w:t>
      </w:r>
    </w:p>
    <w:p w14:paraId="60E0F3CB" w14:textId="512EE63F" w:rsidR="00374814" w:rsidRPr="00711168" w:rsidRDefault="00374814" w:rsidP="00374814">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 xml:space="preserve">We have some amazing new starters </w:t>
      </w:r>
      <w:r w:rsidR="00815203" w:rsidRPr="00711168">
        <w:rPr>
          <w:rFonts w:ascii="Calibri" w:eastAsia="Calibri" w:hAnsi="Calibri" w:cs="Calibri"/>
          <w:color w:val="000000"/>
        </w:rPr>
        <w:t>– great new energy in the group and now have a wonderful team to move forward</w:t>
      </w:r>
      <w:r w:rsidR="00711168" w:rsidRPr="00711168">
        <w:rPr>
          <w:rFonts w:ascii="Calibri" w:eastAsia="Calibri" w:hAnsi="Calibri" w:cs="Calibri"/>
          <w:color w:val="000000"/>
        </w:rPr>
        <w:t>.</w:t>
      </w:r>
    </w:p>
    <w:p w14:paraId="2209E478" w14:textId="10E12007" w:rsidR="00374814" w:rsidRPr="00711168" w:rsidRDefault="00815203" w:rsidP="00374814">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Hope the aims and objectives for the hall as we move forward can really reflect an increasingly community-based outlook</w:t>
      </w:r>
      <w:r w:rsidR="00711168" w:rsidRPr="00711168">
        <w:rPr>
          <w:rFonts w:ascii="Calibri" w:eastAsia="Calibri" w:hAnsi="Calibri" w:cs="Calibri"/>
          <w:color w:val="000000"/>
        </w:rPr>
        <w:t xml:space="preserve"> as the local population look to move on from covid.</w:t>
      </w:r>
      <w:r w:rsidRPr="00711168">
        <w:rPr>
          <w:rFonts w:ascii="Calibri" w:eastAsia="Calibri" w:hAnsi="Calibri" w:cs="Calibri"/>
          <w:color w:val="000000"/>
        </w:rPr>
        <w:t xml:space="preserve"> </w:t>
      </w:r>
    </w:p>
    <w:p w14:paraId="708E8889" w14:textId="23CF813E" w:rsidR="00374814" w:rsidRPr="00711168" w:rsidRDefault="00374814" w:rsidP="00711168">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Fundraising – we have not been able to run fundraising events</w:t>
      </w:r>
      <w:r w:rsidR="00711168" w:rsidRPr="00711168">
        <w:rPr>
          <w:rFonts w:ascii="Calibri" w:eastAsia="Calibri" w:hAnsi="Calibri" w:cs="Calibri"/>
          <w:color w:val="000000"/>
        </w:rPr>
        <w:t xml:space="preserve"> due to covid.  We are looking to start community events again soon.</w:t>
      </w:r>
    </w:p>
    <w:p w14:paraId="2718F1C6" w14:textId="74B767FC" w:rsidR="00374814" w:rsidRPr="00711168" w:rsidRDefault="00374814" w:rsidP="009315AF">
      <w:pPr>
        <w:pStyle w:val="ListParagraph"/>
        <w:numPr>
          <w:ilvl w:val="0"/>
          <w:numId w:val="21"/>
        </w:numPr>
        <w:spacing w:after="0" w:line="240" w:lineRule="auto"/>
        <w:rPr>
          <w:rFonts w:ascii="Calibri" w:eastAsia="Calibri" w:hAnsi="Calibri" w:cs="Calibri"/>
          <w:color w:val="000000"/>
        </w:rPr>
      </w:pPr>
      <w:r w:rsidRPr="00711168">
        <w:rPr>
          <w:rFonts w:ascii="Calibri" w:eastAsia="Calibri" w:hAnsi="Calibri" w:cs="Calibri"/>
          <w:color w:val="000000"/>
        </w:rPr>
        <w:t xml:space="preserve">Bookings – We decided </w:t>
      </w:r>
      <w:r w:rsidR="00711168" w:rsidRPr="00711168">
        <w:rPr>
          <w:rFonts w:ascii="Calibri" w:eastAsia="Calibri" w:hAnsi="Calibri" w:cs="Calibri"/>
          <w:color w:val="000000"/>
        </w:rPr>
        <w:t xml:space="preserve">early on in the pandemic </w:t>
      </w:r>
      <w:r w:rsidRPr="00711168">
        <w:rPr>
          <w:rFonts w:ascii="Calibri" w:eastAsia="Calibri" w:hAnsi="Calibri" w:cs="Calibri"/>
          <w:color w:val="000000"/>
        </w:rPr>
        <w:t xml:space="preserve">to close the hall to all but the preschool </w:t>
      </w:r>
      <w:r w:rsidR="00711168" w:rsidRPr="00711168">
        <w:rPr>
          <w:rFonts w:ascii="Calibri" w:eastAsia="Calibri" w:hAnsi="Calibri" w:cs="Calibri"/>
          <w:color w:val="000000"/>
        </w:rPr>
        <w:t xml:space="preserve">(as they </w:t>
      </w:r>
      <w:r w:rsidRPr="00711168">
        <w:rPr>
          <w:rFonts w:ascii="Calibri" w:eastAsia="Calibri" w:hAnsi="Calibri" w:cs="Calibri"/>
          <w:color w:val="000000"/>
        </w:rPr>
        <w:t>were supporting front line famil</w:t>
      </w:r>
      <w:r w:rsidR="00711168" w:rsidRPr="00711168">
        <w:rPr>
          <w:rFonts w:ascii="Calibri" w:eastAsia="Calibri" w:hAnsi="Calibri" w:cs="Calibri"/>
          <w:color w:val="000000"/>
        </w:rPr>
        <w:t>ies).  As stage 4 has been postponed, we will err on the side of caution with regard to opening the hall up to hirers but need to discuss as a committee before final decisions are made.</w:t>
      </w:r>
    </w:p>
    <w:p w14:paraId="4A110DCC" w14:textId="66EC19CF" w:rsidR="00374814" w:rsidRPr="00711168" w:rsidRDefault="00374814" w:rsidP="009315AF">
      <w:pPr>
        <w:spacing w:after="0" w:line="240" w:lineRule="auto"/>
        <w:rPr>
          <w:rFonts w:ascii="Calibri" w:eastAsia="Calibri" w:hAnsi="Calibri" w:cs="Calibri"/>
          <w:color w:val="000000"/>
        </w:rPr>
      </w:pPr>
    </w:p>
    <w:p w14:paraId="20DD35B9" w14:textId="61739BB5" w:rsidR="000E0665" w:rsidRPr="00711168" w:rsidRDefault="0084719F" w:rsidP="009315AF">
      <w:pPr>
        <w:pStyle w:val="ListParagraph"/>
        <w:numPr>
          <w:ilvl w:val="0"/>
          <w:numId w:val="20"/>
        </w:numPr>
        <w:spacing w:after="0" w:line="240" w:lineRule="auto"/>
        <w:rPr>
          <w:rFonts w:ascii="Calibri" w:eastAsia="Calibri" w:hAnsi="Calibri" w:cs="Calibri"/>
          <w:color w:val="000000"/>
        </w:rPr>
      </w:pPr>
      <w:r w:rsidRPr="00FE6962">
        <w:rPr>
          <w:rFonts w:eastAsia="Calibri" w:cstheme="minorHAnsi"/>
          <w:b/>
          <w:bCs/>
          <w:color w:val="000000"/>
        </w:rPr>
        <w:t>Treasurer’s report</w:t>
      </w:r>
      <w:r w:rsidR="00BC780D" w:rsidRPr="00FE6962">
        <w:rPr>
          <w:rFonts w:eastAsia="Calibri" w:cstheme="minorHAnsi"/>
          <w:b/>
          <w:bCs/>
          <w:color w:val="000000"/>
        </w:rPr>
        <w:t xml:space="preserve"> and presentation of accounts</w:t>
      </w:r>
      <w:r w:rsidR="00711168">
        <w:rPr>
          <w:rFonts w:eastAsia="Calibri" w:cstheme="minorHAnsi"/>
          <w:color w:val="000000"/>
        </w:rPr>
        <w:t xml:space="preserve"> (KB)</w:t>
      </w:r>
    </w:p>
    <w:p w14:paraId="440BF54F" w14:textId="77777777" w:rsidR="00FE6962" w:rsidRPr="00FE6962" w:rsidRDefault="00FE6962" w:rsidP="009315AF">
      <w:pPr>
        <w:spacing w:after="0"/>
        <w:ind w:left="1080"/>
        <w:rPr>
          <w:rFonts w:ascii="Calibri" w:eastAsia="Calibri" w:hAnsi="Calibri" w:cs="Calibri"/>
          <w:color w:val="000000"/>
        </w:rPr>
      </w:pPr>
      <w:r w:rsidRPr="00FE6962">
        <w:rPr>
          <w:rFonts w:ascii="Calibri" w:eastAsia="Calibri" w:hAnsi="Calibri" w:cs="Calibri"/>
          <w:color w:val="000000"/>
        </w:rPr>
        <w:t xml:space="preserve">Like the rest of the world, this has been a strange year for us. From a financial perspective we have lost the majority of our income. Our accountant has been unable to support us much and was unable to get completed financial reports to us in time for the AGM. However, in some ways this is a blessing in disguise. It </w:t>
      </w:r>
      <w:r w:rsidRPr="00FE6962">
        <w:rPr>
          <w:rFonts w:ascii="Calibri" w:eastAsia="Calibri" w:hAnsi="Calibri" w:cs="Calibri"/>
          <w:color w:val="000000"/>
        </w:rPr>
        <w:lastRenderedPageBreak/>
        <w:t xml:space="preserve">gives us the opportunity to have a fresh start with a new system and ensure continuity as we intend to do much of the financial work ourselves and get our accounts checked by an expert. </w:t>
      </w:r>
    </w:p>
    <w:p w14:paraId="19CEB0CB" w14:textId="77777777" w:rsidR="00FE6962" w:rsidRPr="00FE6962" w:rsidRDefault="00FE6962" w:rsidP="00FE6962">
      <w:pPr>
        <w:ind w:left="1080"/>
        <w:rPr>
          <w:rFonts w:ascii="Calibri" w:eastAsia="Calibri" w:hAnsi="Calibri" w:cs="Calibri"/>
          <w:color w:val="000000"/>
        </w:rPr>
      </w:pPr>
      <w:r w:rsidRPr="00FE6962">
        <w:rPr>
          <w:rFonts w:ascii="Calibri" w:eastAsia="Calibri" w:hAnsi="Calibri" w:cs="Calibri"/>
          <w:color w:val="000000"/>
        </w:rPr>
        <w:t>For this year, as a result, we have produced a layman’s report with overviews and approximations. We still have all the detailed information but will enter it all into our new system backdated to April 1st 2021.</w:t>
      </w:r>
    </w:p>
    <w:p w14:paraId="29610E1A" w14:textId="77777777" w:rsidR="00FE6962" w:rsidRPr="00FE6962" w:rsidRDefault="00FE6962" w:rsidP="00FE6962">
      <w:pPr>
        <w:spacing w:after="0"/>
        <w:ind w:left="360" w:firstLine="720"/>
        <w:rPr>
          <w:rFonts w:ascii="Calibri" w:eastAsia="Calibri" w:hAnsi="Calibri" w:cs="Calibri"/>
          <w:color w:val="000000"/>
        </w:rPr>
      </w:pPr>
      <w:r w:rsidRPr="00FE6962">
        <w:rPr>
          <w:rFonts w:ascii="Calibri" w:eastAsia="Calibri" w:hAnsi="Calibri" w:cs="Calibri"/>
          <w:color w:val="000000"/>
          <w:u w:val="single"/>
        </w:rPr>
        <w:t>What we own</w:t>
      </w:r>
      <w:r w:rsidRPr="00FE6962">
        <w:rPr>
          <w:rFonts w:ascii="Calibri" w:eastAsia="Calibri" w:hAnsi="Calibri" w:cs="Calibri"/>
          <w:color w:val="000000"/>
        </w:rPr>
        <w:t xml:space="preserve">: </w:t>
      </w:r>
    </w:p>
    <w:p w14:paraId="0B66B153" w14:textId="77777777" w:rsidR="00FE6962" w:rsidRPr="00FE6962" w:rsidRDefault="00FE6962" w:rsidP="00FE6962">
      <w:pPr>
        <w:spacing w:after="0"/>
        <w:ind w:left="360" w:firstLine="720"/>
        <w:rPr>
          <w:rFonts w:ascii="Calibri" w:eastAsia="Calibri" w:hAnsi="Calibri" w:cs="Calibri"/>
          <w:color w:val="000000"/>
        </w:rPr>
      </w:pPr>
      <w:r w:rsidRPr="00FE6962">
        <w:rPr>
          <w:rFonts w:ascii="Calibri" w:eastAsia="Calibri" w:hAnsi="Calibri" w:cs="Calibri"/>
          <w:color w:val="000000"/>
        </w:rPr>
        <w:t xml:space="preserve">Rebuilding cost: approx. £809,000 (approx. based on current insurance cover). We are due to get our building revalued this coming year. </w:t>
      </w:r>
    </w:p>
    <w:p w14:paraId="28EFB37B" w14:textId="49EC2052" w:rsidR="00FE6962" w:rsidRDefault="00FE6962" w:rsidP="002101BB">
      <w:pPr>
        <w:ind w:left="360" w:firstLine="720"/>
        <w:rPr>
          <w:rFonts w:ascii="Calibri" w:eastAsia="Calibri" w:hAnsi="Calibri" w:cs="Calibri"/>
          <w:color w:val="FF0000"/>
        </w:rPr>
      </w:pPr>
      <w:r w:rsidRPr="00FE6962">
        <w:rPr>
          <w:rFonts w:ascii="Calibri" w:eastAsia="Calibri" w:hAnsi="Calibri" w:cs="Calibri"/>
          <w:color w:val="000000"/>
        </w:rPr>
        <w:t xml:space="preserve">We hold </w:t>
      </w:r>
      <w:r w:rsidR="002101BB" w:rsidRPr="002101BB">
        <w:rPr>
          <w:rFonts w:ascii="Calibri" w:eastAsia="Calibri" w:hAnsi="Calibri" w:cs="Calibri"/>
          <w:color w:val="FF0000"/>
        </w:rPr>
        <w:t>£13K IN OUR NS&amp;I ACCOUNT; £12.9K IN OUR CURRENT ACCOUNT AND £4.6K IN THE FUNDRAISING ACCOUNT</w:t>
      </w:r>
    </w:p>
    <w:p w14:paraId="02A0B446" w14:textId="77777777" w:rsidR="009315AF" w:rsidRPr="002101BB" w:rsidRDefault="009315AF" w:rsidP="002101BB">
      <w:pPr>
        <w:ind w:left="360" w:firstLine="720"/>
        <w:rPr>
          <w:rFonts w:ascii="Calibri" w:eastAsia="Calibri" w:hAnsi="Calibri" w:cs="Calibri"/>
          <w:color w:val="000000"/>
        </w:rPr>
      </w:pPr>
    </w:p>
    <w:tbl>
      <w:tblPr>
        <w:tblStyle w:val="TableGrid"/>
        <w:tblW w:w="14029" w:type="dxa"/>
        <w:tblInd w:w="1352" w:type="dxa"/>
        <w:tblLook w:val="04A0" w:firstRow="1" w:lastRow="0" w:firstColumn="1" w:lastColumn="0" w:noHBand="0" w:noVBand="1"/>
      </w:tblPr>
      <w:tblGrid>
        <w:gridCol w:w="7792"/>
        <w:gridCol w:w="6237"/>
      </w:tblGrid>
      <w:tr w:rsidR="00FE6962" w:rsidRPr="00940649" w14:paraId="64112E2F" w14:textId="77777777" w:rsidTr="009D4E2A">
        <w:tc>
          <w:tcPr>
            <w:tcW w:w="14029" w:type="dxa"/>
            <w:gridSpan w:val="2"/>
          </w:tcPr>
          <w:p w14:paraId="753742F9" w14:textId="77777777" w:rsidR="00FE6962" w:rsidRPr="004C5A7B" w:rsidRDefault="00FE6962" w:rsidP="00F50E47">
            <w:pPr>
              <w:jc w:val="center"/>
              <w:rPr>
                <w:b/>
                <w:bCs/>
                <w:sz w:val="20"/>
                <w:szCs w:val="20"/>
                <w:lang w:val="en-US"/>
              </w:rPr>
            </w:pPr>
            <w:r w:rsidRPr="004C5A7B">
              <w:rPr>
                <w:b/>
                <w:bCs/>
                <w:sz w:val="24"/>
                <w:szCs w:val="24"/>
                <w:lang w:val="en-US"/>
              </w:rPr>
              <w:t>Lyminge Village Hall Accounts overview 2019-2021</w:t>
            </w:r>
          </w:p>
        </w:tc>
      </w:tr>
      <w:tr w:rsidR="00FE6962" w:rsidRPr="00940649" w14:paraId="7C1BA1FB" w14:textId="77777777" w:rsidTr="009D4E2A">
        <w:tc>
          <w:tcPr>
            <w:tcW w:w="14029" w:type="dxa"/>
            <w:gridSpan w:val="2"/>
          </w:tcPr>
          <w:p w14:paraId="0225B84A" w14:textId="77777777" w:rsidR="00FE6962" w:rsidRPr="00940649" w:rsidRDefault="00FE6962" w:rsidP="00F50E47">
            <w:pPr>
              <w:rPr>
                <w:b/>
                <w:bCs/>
                <w:sz w:val="20"/>
                <w:szCs w:val="20"/>
                <w:lang w:val="en-US"/>
              </w:rPr>
            </w:pPr>
            <w:r w:rsidRPr="004C5A7B">
              <w:rPr>
                <w:b/>
                <w:bCs/>
                <w:sz w:val="24"/>
                <w:szCs w:val="24"/>
                <w:lang w:val="en-US"/>
              </w:rPr>
              <w:t xml:space="preserve">2019 – 2020 </w:t>
            </w:r>
            <w:r w:rsidRPr="00940649">
              <w:rPr>
                <w:b/>
                <w:sz w:val="20"/>
                <w:szCs w:val="20"/>
                <w:lang w:val="en-US"/>
              </w:rPr>
              <w:t>Income</w:t>
            </w:r>
            <w:r>
              <w:rPr>
                <w:b/>
                <w:sz w:val="20"/>
                <w:szCs w:val="20"/>
                <w:lang w:val="en-US"/>
              </w:rPr>
              <w:t xml:space="preserve"> </w:t>
            </w:r>
            <w:r w:rsidRPr="00940649">
              <w:rPr>
                <w:sz w:val="20"/>
                <w:szCs w:val="20"/>
                <w:lang w:val="en-US"/>
              </w:rPr>
              <w:t>£17,347</w:t>
            </w:r>
            <w:r>
              <w:rPr>
                <w:sz w:val="20"/>
                <w:szCs w:val="20"/>
                <w:lang w:val="en-US"/>
              </w:rPr>
              <w:t xml:space="preserve"> </w:t>
            </w:r>
            <w:r w:rsidRPr="00940649">
              <w:rPr>
                <w:b/>
                <w:sz w:val="20"/>
                <w:szCs w:val="20"/>
                <w:lang w:val="en-US"/>
              </w:rPr>
              <w:t>Expenditure</w:t>
            </w:r>
            <w:r>
              <w:rPr>
                <w:b/>
                <w:sz w:val="20"/>
                <w:szCs w:val="20"/>
                <w:lang w:val="en-US"/>
              </w:rPr>
              <w:t xml:space="preserve"> </w:t>
            </w:r>
            <w:r w:rsidRPr="00940649">
              <w:rPr>
                <w:sz w:val="20"/>
                <w:szCs w:val="20"/>
                <w:lang w:val="en-US"/>
              </w:rPr>
              <w:t>£20,646</w:t>
            </w:r>
            <w:r>
              <w:rPr>
                <w:sz w:val="20"/>
                <w:szCs w:val="20"/>
                <w:lang w:val="en-US"/>
              </w:rPr>
              <w:t xml:space="preserve"> </w:t>
            </w:r>
            <w:r w:rsidRPr="004C5A7B">
              <w:rPr>
                <w:b/>
                <w:bCs/>
                <w:sz w:val="20"/>
                <w:szCs w:val="20"/>
                <w:lang w:val="en-US"/>
              </w:rPr>
              <w:t>Net</w:t>
            </w:r>
            <w:r>
              <w:rPr>
                <w:sz w:val="20"/>
                <w:szCs w:val="20"/>
                <w:lang w:val="en-US"/>
              </w:rPr>
              <w:t xml:space="preserve"> I</w:t>
            </w:r>
            <w:r w:rsidRPr="00313022">
              <w:rPr>
                <w:sz w:val="20"/>
                <w:szCs w:val="20"/>
                <w:lang w:val="en-US"/>
              </w:rPr>
              <w:t xml:space="preserve">n-year loss of </w:t>
            </w:r>
            <w:r w:rsidRPr="00313022">
              <w:rPr>
                <w:color w:val="FF0000"/>
                <w:sz w:val="20"/>
                <w:szCs w:val="20"/>
                <w:lang w:val="en-US"/>
              </w:rPr>
              <w:t>£3</w:t>
            </w:r>
            <w:r>
              <w:rPr>
                <w:color w:val="FF0000"/>
                <w:sz w:val="20"/>
                <w:szCs w:val="20"/>
                <w:lang w:val="en-US"/>
              </w:rPr>
              <w:t>,</w:t>
            </w:r>
            <w:r w:rsidRPr="00313022">
              <w:rPr>
                <w:color w:val="FF0000"/>
                <w:sz w:val="20"/>
                <w:szCs w:val="20"/>
                <w:lang w:val="en-US"/>
              </w:rPr>
              <w:t>299</w:t>
            </w:r>
          </w:p>
        </w:tc>
      </w:tr>
      <w:tr w:rsidR="00FE6962" w:rsidRPr="00940649" w14:paraId="6E582EAD" w14:textId="77777777" w:rsidTr="009D4E2A">
        <w:tc>
          <w:tcPr>
            <w:tcW w:w="7792" w:type="dxa"/>
          </w:tcPr>
          <w:p w14:paraId="4B2215BE" w14:textId="77777777" w:rsidR="00FE6962" w:rsidRPr="004C5A7B" w:rsidRDefault="00FE6962" w:rsidP="00F50E47">
            <w:pPr>
              <w:jc w:val="center"/>
              <w:rPr>
                <w:b/>
                <w:sz w:val="24"/>
                <w:szCs w:val="24"/>
                <w:lang w:val="en-US"/>
              </w:rPr>
            </w:pPr>
            <w:bookmarkStart w:id="0" w:name="_Hlk74232080"/>
            <w:r w:rsidRPr="004C5A7B">
              <w:rPr>
                <w:b/>
                <w:bCs/>
                <w:sz w:val="24"/>
                <w:szCs w:val="24"/>
                <w:lang w:val="en-US"/>
              </w:rPr>
              <w:t xml:space="preserve">2019 – 2020 </w:t>
            </w:r>
            <w:r w:rsidRPr="004C5A7B">
              <w:rPr>
                <w:b/>
                <w:sz w:val="24"/>
                <w:szCs w:val="24"/>
                <w:lang w:val="en-US"/>
              </w:rPr>
              <w:t>Income</w:t>
            </w:r>
          </w:p>
        </w:tc>
        <w:tc>
          <w:tcPr>
            <w:tcW w:w="6237" w:type="dxa"/>
          </w:tcPr>
          <w:p w14:paraId="75A8F8A8" w14:textId="77777777" w:rsidR="00FE6962" w:rsidRPr="004C5A7B" w:rsidRDefault="00FE6962" w:rsidP="00F50E47">
            <w:pPr>
              <w:jc w:val="center"/>
              <w:rPr>
                <w:b/>
                <w:sz w:val="24"/>
                <w:szCs w:val="24"/>
                <w:lang w:val="en-US"/>
              </w:rPr>
            </w:pPr>
            <w:r w:rsidRPr="004C5A7B">
              <w:rPr>
                <w:b/>
                <w:bCs/>
                <w:sz w:val="24"/>
                <w:szCs w:val="24"/>
                <w:lang w:val="en-US"/>
              </w:rPr>
              <w:t xml:space="preserve">2019 – 2020 </w:t>
            </w:r>
            <w:r w:rsidRPr="004C5A7B">
              <w:rPr>
                <w:b/>
                <w:sz w:val="24"/>
                <w:szCs w:val="24"/>
                <w:lang w:val="en-US"/>
              </w:rPr>
              <w:t>Expenditure</w:t>
            </w:r>
          </w:p>
        </w:tc>
      </w:tr>
      <w:bookmarkEnd w:id="0"/>
      <w:tr w:rsidR="00FE6962" w:rsidRPr="00940649" w14:paraId="0D41D065" w14:textId="77777777" w:rsidTr="009D4E2A">
        <w:tc>
          <w:tcPr>
            <w:tcW w:w="7792" w:type="dxa"/>
          </w:tcPr>
          <w:p w14:paraId="4803A78C" w14:textId="77777777" w:rsidR="00FE6962" w:rsidRPr="00940649" w:rsidRDefault="00FE6962" w:rsidP="00FE6962">
            <w:pPr>
              <w:pStyle w:val="ListParagraph"/>
              <w:numPr>
                <w:ilvl w:val="0"/>
                <w:numId w:val="23"/>
              </w:numPr>
              <w:rPr>
                <w:sz w:val="20"/>
                <w:szCs w:val="20"/>
                <w:u w:val="single"/>
                <w:lang w:val="en-US"/>
              </w:rPr>
            </w:pPr>
            <w:r>
              <w:rPr>
                <w:sz w:val="20"/>
                <w:szCs w:val="20"/>
                <w:lang w:val="en-US"/>
              </w:rPr>
              <w:t>P</w:t>
            </w:r>
            <w:r w:rsidRPr="00940649">
              <w:rPr>
                <w:sz w:val="20"/>
                <w:szCs w:val="20"/>
                <w:lang w:val="en-US"/>
              </w:rPr>
              <w:t>reschool generated the bulk of income (approx. £11k)</w:t>
            </w:r>
          </w:p>
          <w:p w14:paraId="4F3F73B6" w14:textId="77777777" w:rsidR="00FE6962" w:rsidRPr="00940649" w:rsidRDefault="00FE6962" w:rsidP="00FE6962">
            <w:pPr>
              <w:pStyle w:val="ListParagraph"/>
              <w:numPr>
                <w:ilvl w:val="0"/>
                <w:numId w:val="23"/>
              </w:numPr>
              <w:rPr>
                <w:sz w:val="20"/>
                <w:szCs w:val="20"/>
                <w:u w:val="single"/>
                <w:lang w:val="en-US"/>
              </w:rPr>
            </w:pPr>
            <w:r w:rsidRPr="00940649">
              <w:rPr>
                <w:sz w:val="20"/>
                <w:szCs w:val="20"/>
                <w:lang w:val="en-US"/>
              </w:rPr>
              <w:t xml:space="preserve">Other regular user groups (SMB, Judo and Youth Club) generate approx. £3k </w:t>
            </w:r>
          </w:p>
          <w:p w14:paraId="5046DC64" w14:textId="77777777" w:rsidR="00FE6962" w:rsidRPr="00313022" w:rsidRDefault="00FE6962" w:rsidP="00FE6962">
            <w:pPr>
              <w:pStyle w:val="ListParagraph"/>
              <w:numPr>
                <w:ilvl w:val="0"/>
                <w:numId w:val="23"/>
              </w:numPr>
              <w:rPr>
                <w:sz w:val="20"/>
                <w:szCs w:val="20"/>
                <w:u w:val="single"/>
                <w:lang w:val="en-US"/>
              </w:rPr>
            </w:pPr>
            <w:r w:rsidRPr="00940649">
              <w:rPr>
                <w:sz w:val="20"/>
                <w:szCs w:val="20"/>
                <w:lang w:val="en-US"/>
              </w:rPr>
              <w:t>Ad hoc hirers on weekends brought in approx. £1.5k.</w:t>
            </w:r>
          </w:p>
          <w:p w14:paraId="4981C8E9" w14:textId="77777777" w:rsidR="00FE6962" w:rsidRPr="00940649" w:rsidRDefault="00FE6962" w:rsidP="00FE6962">
            <w:pPr>
              <w:pStyle w:val="ListParagraph"/>
              <w:numPr>
                <w:ilvl w:val="0"/>
                <w:numId w:val="23"/>
              </w:numPr>
              <w:rPr>
                <w:sz w:val="20"/>
                <w:szCs w:val="20"/>
                <w:u w:val="single"/>
                <w:lang w:val="en-US"/>
              </w:rPr>
            </w:pPr>
            <w:r w:rsidRPr="00940649">
              <w:rPr>
                <w:sz w:val="20"/>
                <w:szCs w:val="20"/>
                <w:lang w:val="en-US"/>
              </w:rPr>
              <w:t xml:space="preserve">We raised approx. £1200 from the sale of heating cards which </w:t>
            </w:r>
            <w:r w:rsidRPr="00313022">
              <w:rPr>
                <w:sz w:val="20"/>
                <w:szCs w:val="20"/>
              </w:rPr>
              <w:t>subsidises</w:t>
            </w:r>
            <w:r>
              <w:rPr>
                <w:sz w:val="20"/>
                <w:szCs w:val="20"/>
                <w:lang w:val="en-US"/>
              </w:rPr>
              <w:t xml:space="preserve"> </w:t>
            </w:r>
            <w:r w:rsidRPr="00940649">
              <w:rPr>
                <w:sz w:val="20"/>
                <w:szCs w:val="20"/>
                <w:lang w:val="en-US"/>
              </w:rPr>
              <w:t>the electricity costs but this does not fully cover the cost.</w:t>
            </w:r>
          </w:p>
          <w:p w14:paraId="130571A8" w14:textId="77777777" w:rsidR="00FE6962" w:rsidRPr="00940649" w:rsidRDefault="00FE6962" w:rsidP="00FE6962">
            <w:pPr>
              <w:pStyle w:val="ListParagraph"/>
              <w:numPr>
                <w:ilvl w:val="0"/>
                <w:numId w:val="23"/>
              </w:numPr>
              <w:rPr>
                <w:sz w:val="20"/>
                <w:szCs w:val="20"/>
                <w:u w:val="single"/>
                <w:lang w:val="en-US"/>
              </w:rPr>
            </w:pPr>
            <w:proofErr w:type="spellStart"/>
            <w:r w:rsidRPr="00940649">
              <w:rPr>
                <w:sz w:val="20"/>
                <w:szCs w:val="20"/>
                <w:lang w:val="en-US"/>
              </w:rPr>
              <w:t>Approx</w:t>
            </w:r>
            <w:proofErr w:type="spellEnd"/>
            <w:r w:rsidRPr="00940649">
              <w:rPr>
                <w:sz w:val="20"/>
                <w:szCs w:val="20"/>
                <w:lang w:val="en-US"/>
              </w:rPr>
              <w:t xml:space="preserve"> £2.4k was raised from fundraising events such as fireworks and quiz nights.</w:t>
            </w:r>
          </w:p>
        </w:tc>
        <w:tc>
          <w:tcPr>
            <w:tcW w:w="6237" w:type="dxa"/>
          </w:tcPr>
          <w:p w14:paraId="52E5F9CB" w14:textId="77777777" w:rsidR="00FE6962" w:rsidRPr="00940649" w:rsidRDefault="00FE6962" w:rsidP="00FE6962">
            <w:pPr>
              <w:pStyle w:val="ListParagraph"/>
              <w:numPr>
                <w:ilvl w:val="0"/>
                <w:numId w:val="23"/>
              </w:numPr>
              <w:rPr>
                <w:sz w:val="20"/>
                <w:szCs w:val="20"/>
                <w:u w:val="single"/>
                <w:lang w:val="en-US"/>
              </w:rPr>
            </w:pPr>
            <w:r w:rsidRPr="00940649">
              <w:rPr>
                <w:sz w:val="20"/>
                <w:szCs w:val="20"/>
                <w:lang w:val="en-US"/>
              </w:rPr>
              <w:t xml:space="preserve">In 2019-20 expenditure was £20,646. </w:t>
            </w:r>
          </w:p>
          <w:p w14:paraId="5BACD0B0" w14:textId="77777777" w:rsidR="00FE6962" w:rsidRPr="00940649" w:rsidRDefault="00FE6962" w:rsidP="00FE6962">
            <w:pPr>
              <w:pStyle w:val="ListParagraph"/>
              <w:numPr>
                <w:ilvl w:val="0"/>
                <w:numId w:val="23"/>
              </w:numPr>
              <w:rPr>
                <w:sz w:val="20"/>
                <w:szCs w:val="20"/>
                <w:u w:val="single"/>
                <w:lang w:val="en-US"/>
              </w:rPr>
            </w:pPr>
            <w:r w:rsidRPr="00940649">
              <w:rPr>
                <w:sz w:val="20"/>
                <w:szCs w:val="20"/>
                <w:lang w:val="en-US"/>
              </w:rPr>
              <w:t xml:space="preserve">Utilities total </w:t>
            </w:r>
            <w:proofErr w:type="spellStart"/>
            <w:r w:rsidRPr="00940649">
              <w:rPr>
                <w:sz w:val="20"/>
                <w:szCs w:val="20"/>
                <w:lang w:val="en-US"/>
              </w:rPr>
              <w:t>approx</w:t>
            </w:r>
            <w:proofErr w:type="spellEnd"/>
            <w:r w:rsidRPr="00940649">
              <w:rPr>
                <w:sz w:val="20"/>
                <w:szCs w:val="20"/>
                <w:lang w:val="en-US"/>
              </w:rPr>
              <w:t xml:space="preserve"> £10.5k, cleaning £4k, maintenance £4.5k, insurance £900.</w:t>
            </w:r>
          </w:p>
          <w:p w14:paraId="0FCED804" w14:textId="2125E896" w:rsidR="00FE6962" w:rsidRPr="00313022" w:rsidRDefault="00FE6962" w:rsidP="00FE6962">
            <w:pPr>
              <w:pStyle w:val="ListParagraph"/>
              <w:numPr>
                <w:ilvl w:val="0"/>
                <w:numId w:val="23"/>
              </w:numPr>
              <w:rPr>
                <w:sz w:val="20"/>
                <w:szCs w:val="20"/>
                <w:u w:val="single"/>
                <w:lang w:val="en-US"/>
              </w:rPr>
            </w:pPr>
            <w:r>
              <w:rPr>
                <w:sz w:val="20"/>
                <w:szCs w:val="20"/>
                <w:lang w:val="en-US"/>
              </w:rPr>
              <w:t>£15K was spent on having a new kitchen installed.</w:t>
            </w:r>
          </w:p>
        </w:tc>
      </w:tr>
      <w:tr w:rsidR="00FE6962" w:rsidRPr="00940649" w14:paraId="48832B03" w14:textId="77777777" w:rsidTr="009D4E2A">
        <w:tc>
          <w:tcPr>
            <w:tcW w:w="14029" w:type="dxa"/>
            <w:gridSpan w:val="2"/>
          </w:tcPr>
          <w:p w14:paraId="30E47C59" w14:textId="77777777" w:rsidR="00FE6962" w:rsidRPr="00940649" w:rsidRDefault="00FE6962" w:rsidP="00F50E47">
            <w:pPr>
              <w:rPr>
                <w:sz w:val="20"/>
                <w:szCs w:val="20"/>
                <w:u w:val="single"/>
                <w:lang w:val="en-US"/>
              </w:rPr>
            </w:pPr>
            <w:r w:rsidRPr="004C5A7B">
              <w:rPr>
                <w:b/>
                <w:bCs/>
                <w:sz w:val="24"/>
                <w:szCs w:val="24"/>
                <w:lang w:val="en-US"/>
              </w:rPr>
              <w:t xml:space="preserve">2020 </w:t>
            </w:r>
            <w:r>
              <w:rPr>
                <w:b/>
                <w:bCs/>
                <w:sz w:val="24"/>
                <w:szCs w:val="24"/>
                <w:lang w:val="en-US"/>
              </w:rPr>
              <w:t>–</w:t>
            </w:r>
            <w:r w:rsidRPr="004C5A7B">
              <w:rPr>
                <w:b/>
                <w:bCs/>
                <w:sz w:val="24"/>
                <w:szCs w:val="24"/>
                <w:lang w:val="en-US"/>
              </w:rPr>
              <w:t xml:space="preserve"> 2021</w:t>
            </w:r>
            <w:r>
              <w:rPr>
                <w:b/>
                <w:bCs/>
                <w:sz w:val="24"/>
                <w:szCs w:val="24"/>
                <w:lang w:val="en-US"/>
              </w:rPr>
              <w:t xml:space="preserve"> </w:t>
            </w:r>
            <w:r w:rsidRPr="00940649">
              <w:rPr>
                <w:b/>
                <w:sz w:val="20"/>
                <w:szCs w:val="20"/>
                <w:lang w:val="en-US"/>
              </w:rPr>
              <w:t>Income</w:t>
            </w:r>
            <w:r>
              <w:rPr>
                <w:b/>
                <w:sz w:val="20"/>
                <w:szCs w:val="20"/>
                <w:lang w:val="en-US"/>
              </w:rPr>
              <w:t xml:space="preserve"> </w:t>
            </w:r>
            <w:r w:rsidRPr="00940649">
              <w:rPr>
                <w:sz w:val="20"/>
                <w:szCs w:val="20"/>
                <w:lang w:val="en-US"/>
              </w:rPr>
              <w:t>£26,734 (</w:t>
            </w:r>
            <w:proofErr w:type="spellStart"/>
            <w:r w:rsidRPr="00940649">
              <w:rPr>
                <w:sz w:val="20"/>
                <w:szCs w:val="20"/>
                <w:lang w:val="en-US"/>
              </w:rPr>
              <w:t>inc</w:t>
            </w:r>
            <w:proofErr w:type="spellEnd"/>
            <w:r w:rsidRPr="00940649">
              <w:rPr>
                <w:sz w:val="20"/>
                <w:szCs w:val="20"/>
                <w:lang w:val="en-US"/>
              </w:rPr>
              <w:t xml:space="preserve"> £20,193 grants)</w:t>
            </w:r>
            <w:r>
              <w:rPr>
                <w:sz w:val="20"/>
                <w:szCs w:val="20"/>
                <w:lang w:val="en-US"/>
              </w:rPr>
              <w:t xml:space="preserve"> </w:t>
            </w:r>
            <w:r w:rsidRPr="00940649">
              <w:rPr>
                <w:sz w:val="20"/>
                <w:szCs w:val="20"/>
                <w:lang w:val="en-US"/>
              </w:rPr>
              <w:t xml:space="preserve">£6,541 actual ‘earned’ income </w:t>
            </w:r>
            <w:r w:rsidRPr="00940649">
              <w:rPr>
                <w:b/>
                <w:sz w:val="20"/>
                <w:szCs w:val="20"/>
                <w:lang w:val="en-US"/>
              </w:rPr>
              <w:t>Expenditure</w:t>
            </w:r>
            <w:r>
              <w:rPr>
                <w:b/>
                <w:sz w:val="20"/>
                <w:szCs w:val="20"/>
                <w:lang w:val="en-US"/>
              </w:rPr>
              <w:t xml:space="preserve"> </w:t>
            </w:r>
            <w:r w:rsidRPr="00940649">
              <w:rPr>
                <w:sz w:val="20"/>
                <w:szCs w:val="20"/>
                <w:lang w:val="en-US"/>
              </w:rPr>
              <w:t>£23,089</w:t>
            </w:r>
            <w:r>
              <w:rPr>
                <w:sz w:val="20"/>
                <w:szCs w:val="20"/>
                <w:lang w:val="en-US"/>
              </w:rPr>
              <w:t xml:space="preserve"> </w:t>
            </w:r>
            <w:r w:rsidRPr="004C5A7B">
              <w:rPr>
                <w:b/>
                <w:bCs/>
                <w:sz w:val="20"/>
                <w:szCs w:val="20"/>
                <w:lang w:val="en-US"/>
              </w:rPr>
              <w:t>Net</w:t>
            </w:r>
            <w:r>
              <w:rPr>
                <w:sz w:val="20"/>
                <w:szCs w:val="20"/>
                <w:lang w:val="en-US"/>
              </w:rPr>
              <w:t xml:space="preserve"> I</w:t>
            </w:r>
            <w:r w:rsidRPr="00313022">
              <w:rPr>
                <w:sz w:val="20"/>
                <w:szCs w:val="20"/>
                <w:lang w:val="en-US"/>
              </w:rPr>
              <w:t xml:space="preserve">n-year </w:t>
            </w:r>
            <w:r>
              <w:rPr>
                <w:sz w:val="20"/>
                <w:szCs w:val="20"/>
                <w:lang w:val="en-US"/>
              </w:rPr>
              <w:t>profit</w:t>
            </w:r>
            <w:r w:rsidRPr="00313022">
              <w:rPr>
                <w:sz w:val="20"/>
                <w:szCs w:val="20"/>
                <w:lang w:val="en-US"/>
              </w:rPr>
              <w:t xml:space="preserve"> of £3645</w:t>
            </w:r>
            <w:r>
              <w:rPr>
                <w:sz w:val="20"/>
                <w:szCs w:val="20"/>
                <w:lang w:val="en-US"/>
              </w:rPr>
              <w:t xml:space="preserve"> </w:t>
            </w:r>
            <w:r w:rsidRPr="00313022">
              <w:rPr>
                <w:sz w:val="20"/>
                <w:szCs w:val="20"/>
                <w:lang w:val="en-US"/>
              </w:rPr>
              <w:t>However</w:t>
            </w:r>
            <w:r>
              <w:rPr>
                <w:sz w:val="20"/>
                <w:szCs w:val="20"/>
                <w:lang w:val="en-US"/>
              </w:rPr>
              <w:t>,</w:t>
            </w:r>
            <w:r w:rsidRPr="00313022">
              <w:rPr>
                <w:sz w:val="20"/>
                <w:szCs w:val="20"/>
                <w:lang w:val="en-US"/>
              </w:rPr>
              <w:t xml:space="preserve"> in terms of earned income in-year loss of </w:t>
            </w:r>
            <w:r w:rsidRPr="00313022">
              <w:rPr>
                <w:color w:val="FF0000"/>
                <w:sz w:val="20"/>
                <w:szCs w:val="20"/>
                <w:lang w:val="en-US"/>
              </w:rPr>
              <w:t>£20,193</w:t>
            </w:r>
          </w:p>
        </w:tc>
      </w:tr>
      <w:tr w:rsidR="00FE6962" w:rsidRPr="00940649" w14:paraId="7CC00A06" w14:textId="77777777" w:rsidTr="009D4E2A">
        <w:tc>
          <w:tcPr>
            <w:tcW w:w="7792" w:type="dxa"/>
          </w:tcPr>
          <w:p w14:paraId="6B15F345" w14:textId="77777777" w:rsidR="00FE6962" w:rsidRPr="004C5A7B" w:rsidRDefault="00FE6962" w:rsidP="00F50E47">
            <w:pPr>
              <w:jc w:val="center"/>
              <w:rPr>
                <w:b/>
                <w:sz w:val="24"/>
                <w:szCs w:val="24"/>
                <w:lang w:val="en-US"/>
              </w:rPr>
            </w:pPr>
            <w:r w:rsidRPr="004C5A7B">
              <w:rPr>
                <w:b/>
                <w:bCs/>
                <w:sz w:val="24"/>
                <w:szCs w:val="24"/>
                <w:lang w:val="en-US"/>
              </w:rPr>
              <w:t>20</w:t>
            </w:r>
            <w:r>
              <w:rPr>
                <w:b/>
                <w:bCs/>
                <w:sz w:val="24"/>
                <w:szCs w:val="24"/>
                <w:lang w:val="en-US"/>
              </w:rPr>
              <w:t>20</w:t>
            </w:r>
            <w:r w:rsidRPr="004C5A7B">
              <w:rPr>
                <w:b/>
                <w:bCs/>
                <w:sz w:val="24"/>
                <w:szCs w:val="24"/>
                <w:lang w:val="en-US"/>
              </w:rPr>
              <w:t xml:space="preserve"> – 202</w:t>
            </w:r>
            <w:r>
              <w:rPr>
                <w:b/>
                <w:bCs/>
                <w:sz w:val="24"/>
                <w:szCs w:val="24"/>
                <w:lang w:val="en-US"/>
              </w:rPr>
              <w:t>1</w:t>
            </w:r>
            <w:r w:rsidRPr="004C5A7B">
              <w:rPr>
                <w:b/>
                <w:bCs/>
                <w:sz w:val="24"/>
                <w:szCs w:val="24"/>
                <w:lang w:val="en-US"/>
              </w:rPr>
              <w:t xml:space="preserve"> </w:t>
            </w:r>
            <w:r w:rsidRPr="004C5A7B">
              <w:rPr>
                <w:b/>
                <w:sz w:val="24"/>
                <w:szCs w:val="24"/>
                <w:lang w:val="en-US"/>
              </w:rPr>
              <w:t>Income</w:t>
            </w:r>
          </w:p>
        </w:tc>
        <w:tc>
          <w:tcPr>
            <w:tcW w:w="6237" w:type="dxa"/>
          </w:tcPr>
          <w:p w14:paraId="44228E75" w14:textId="77777777" w:rsidR="00FE6962" w:rsidRPr="004C5A7B" w:rsidRDefault="00FE6962" w:rsidP="00F50E47">
            <w:pPr>
              <w:jc w:val="center"/>
              <w:rPr>
                <w:b/>
                <w:sz w:val="24"/>
                <w:szCs w:val="24"/>
                <w:lang w:val="en-US"/>
              </w:rPr>
            </w:pPr>
            <w:r w:rsidRPr="004C5A7B">
              <w:rPr>
                <w:b/>
                <w:bCs/>
                <w:sz w:val="24"/>
                <w:szCs w:val="24"/>
                <w:lang w:val="en-US"/>
              </w:rPr>
              <w:t>20</w:t>
            </w:r>
            <w:r>
              <w:rPr>
                <w:b/>
                <w:bCs/>
                <w:sz w:val="24"/>
                <w:szCs w:val="24"/>
                <w:lang w:val="en-US"/>
              </w:rPr>
              <w:t>20</w:t>
            </w:r>
            <w:r w:rsidRPr="004C5A7B">
              <w:rPr>
                <w:b/>
                <w:bCs/>
                <w:sz w:val="24"/>
                <w:szCs w:val="24"/>
                <w:lang w:val="en-US"/>
              </w:rPr>
              <w:t xml:space="preserve"> – 202</w:t>
            </w:r>
            <w:r>
              <w:rPr>
                <w:b/>
                <w:bCs/>
                <w:sz w:val="24"/>
                <w:szCs w:val="24"/>
                <w:lang w:val="en-US"/>
              </w:rPr>
              <w:t>1</w:t>
            </w:r>
            <w:r w:rsidRPr="004C5A7B">
              <w:rPr>
                <w:b/>
                <w:bCs/>
                <w:sz w:val="24"/>
                <w:szCs w:val="24"/>
                <w:lang w:val="en-US"/>
              </w:rPr>
              <w:t xml:space="preserve"> </w:t>
            </w:r>
            <w:r w:rsidRPr="004C5A7B">
              <w:rPr>
                <w:b/>
                <w:sz w:val="24"/>
                <w:szCs w:val="24"/>
                <w:lang w:val="en-US"/>
              </w:rPr>
              <w:t>Expenditure</w:t>
            </w:r>
          </w:p>
        </w:tc>
      </w:tr>
      <w:tr w:rsidR="00FE6962" w:rsidRPr="00940649" w14:paraId="61337BA8" w14:textId="77777777" w:rsidTr="009D4E2A">
        <w:tc>
          <w:tcPr>
            <w:tcW w:w="7792" w:type="dxa"/>
          </w:tcPr>
          <w:p w14:paraId="6E4D7B1E" w14:textId="77777777" w:rsidR="00FE6962" w:rsidRPr="00940649" w:rsidRDefault="00FE6962" w:rsidP="00FE6962">
            <w:pPr>
              <w:pStyle w:val="ListParagraph"/>
              <w:numPr>
                <w:ilvl w:val="0"/>
                <w:numId w:val="23"/>
              </w:numPr>
              <w:rPr>
                <w:sz w:val="20"/>
                <w:szCs w:val="20"/>
                <w:u w:val="single"/>
                <w:lang w:val="en-US"/>
              </w:rPr>
            </w:pPr>
            <w:r>
              <w:rPr>
                <w:sz w:val="20"/>
                <w:szCs w:val="20"/>
                <w:lang w:val="en-US"/>
              </w:rPr>
              <w:t>D</w:t>
            </w:r>
            <w:r w:rsidRPr="00940649">
              <w:rPr>
                <w:sz w:val="20"/>
                <w:szCs w:val="20"/>
                <w:lang w:val="en-US"/>
              </w:rPr>
              <w:t xml:space="preserve">ue to the Covid-19 pandemic we received </w:t>
            </w:r>
            <w:r>
              <w:rPr>
                <w:sz w:val="20"/>
                <w:szCs w:val="20"/>
                <w:lang w:val="en-US"/>
              </w:rPr>
              <w:t>an</w:t>
            </w:r>
            <w:r w:rsidRPr="00940649">
              <w:rPr>
                <w:sz w:val="20"/>
                <w:szCs w:val="20"/>
                <w:lang w:val="en-US"/>
              </w:rPr>
              <w:t xml:space="preserve"> income </w:t>
            </w:r>
            <w:r>
              <w:rPr>
                <w:sz w:val="20"/>
                <w:szCs w:val="20"/>
                <w:lang w:val="en-US"/>
              </w:rPr>
              <w:t xml:space="preserve">of </w:t>
            </w:r>
            <w:r w:rsidRPr="00940649">
              <w:rPr>
                <w:sz w:val="20"/>
                <w:szCs w:val="20"/>
                <w:lang w:val="en-US"/>
              </w:rPr>
              <w:t>approx. £5.8K</w:t>
            </w:r>
            <w:r>
              <w:rPr>
                <w:sz w:val="20"/>
                <w:szCs w:val="20"/>
                <w:lang w:val="en-US"/>
              </w:rPr>
              <w:t xml:space="preserve"> from the Preschool which remained partially open</w:t>
            </w:r>
            <w:r w:rsidRPr="00940649">
              <w:rPr>
                <w:sz w:val="20"/>
                <w:szCs w:val="20"/>
                <w:lang w:val="en-US"/>
              </w:rPr>
              <w:t xml:space="preserve">. </w:t>
            </w:r>
          </w:p>
          <w:p w14:paraId="2D792051" w14:textId="77777777" w:rsidR="00FE6962" w:rsidRPr="00313022" w:rsidRDefault="00FE6962" w:rsidP="00FE6962">
            <w:pPr>
              <w:pStyle w:val="ListParagraph"/>
              <w:numPr>
                <w:ilvl w:val="0"/>
                <w:numId w:val="23"/>
              </w:numPr>
              <w:rPr>
                <w:sz w:val="20"/>
                <w:szCs w:val="20"/>
                <w:u w:val="single"/>
                <w:lang w:val="en-US"/>
              </w:rPr>
            </w:pPr>
            <w:r w:rsidRPr="00940649">
              <w:rPr>
                <w:sz w:val="20"/>
                <w:szCs w:val="20"/>
                <w:lang w:val="en-US"/>
              </w:rPr>
              <w:t>No income received from other regular clubs or ad hoc community hirers</w:t>
            </w:r>
          </w:p>
          <w:p w14:paraId="1AD984FE" w14:textId="77777777" w:rsidR="00FE6962" w:rsidRPr="00143A5C" w:rsidRDefault="00FE6962" w:rsidP="00FE6962">
            <w:pPr>
              <w:pStyle w:val="ListParagraph"/>
              <w:numPr>
                <w:ilvl w:val="0"/>
                <w:numId w:val="23"/>
              </w:numPr>
              <w:rPr>
                <w:sz w:val="20"/>
                <w:szCs w:val="20"/>
                <w:u w:val="single"/>
                <w:lang w:val="en-US"/>
              </w:rPr>
            </w:pPr>
            <w:r w:rsidRPr="00940649">
              <w:rPr>
                <w:sz w:val="20"/>
                <w:szCs w:val="20"/>
                <w:lang w:val="en-US"/>
              </w:rPr>
              <w:t>The preschool purchased £600 of heating cards.</w:t>
            </w:r>
          </w:p>
          <w:p w14:paraId="25CFB547" w14:textId="77777777" w:rsidR="00FE6962" w:rsidRPr="00313022" w:rsidRDefault="00FE6962" w:rsidP="00FE6962">
            <w:pPr>
              <w:pStyle w:val="ListParagraph"/>
              <w:numPr>
                <w:ilvl w:val="0"/>
                <w:numId w:val="23"/>
              </w:numPr>
              <w:rPr>
                <w:sz w:val="20"/>
                <w:szCs w:val="20"/>
                <w:u w:val="single"/>
                <w:lang w:val="en-US"/>
              </w:rPr>
            </w:pPr>
            <w:r>
              <w:rPr>
                <w:sz w:val="20"/>
                <w:szCs w:val="20"/>
                <w:lang w:val="en-US"/>
              </w:rPr>
              <w:t>No fundraising events were undertaken</w:t>
            </w:r>
          </w:p>
          <w:p w14:paraId="2C6A36B1" w14:textId="1247796D" w:rsidR="00FE6962" w:rsidRPr="00143A5C" w:rsidRDefault="00FE6962" w:rsidP="00FE6962">
            <w:pPr>
              <w:pStyle w:val="ListParagraph"/>
              <w:numPr>
                <w:ilvl w:val="0"/>
                <w:numId w:val="23"/>
              </w:numPr>
              <w:rPr>
                <w:sz w:val="20"/>
                <w:szCs w:val="20"/>
                <w:u w:val="single"/>
                <w:lang w:val="en-US"/>
              </w:rPr>
            </w:pPr>
            <w:r w:rsidRPr="00940649">
              <w:rPr>
                <w:sz w:val="20"/>
                <w:szCs w:val="20"/>
                <w:lang w:val="en-US"/>
              </w:rPr>
              <w:t xml:space="preserve">Grants were received from FHDC to help Hall cope with loss on income and restart. These </w:t>
            </w:r>
            <w:r w:rsidR="004254E4" w:rsidRPr="00940649">
              <w:rPr>
                <w:sz w:val="20"/>
                <w:szCs w:val="20"/>
                <w:lang w:val="en-US"/>
              </w:rPr>
              <w:t>tota</w:t>
            </w:r>
            <w:r w:rsidR="004254E4">
              <w:rPr>
                <w:sz w:val="20"/>
                <w:szCs w:val="20"/>
                <w:lang w:val="en-US"/>
              </w:rPr>
              <w:t>l</w:t>
            </w:r>
            <w:r w:rsidR="004254E4" w:rsidRPr="00940649">
              <w:rPr>
                <w:sz w:val="20"/>
                <w:szCs w:val="20"/>
                <w:lang w:val="en-US"/>
              </w:rPr>
              <w:t>ed</w:t>
            </w:r>
            <w:r w:rsidRPr="00940649">
              <w:rPr>
                <w:sz w:val="20"/>
                <w:szCs w:val="20"/>
                <w:lang w:val="en-US"/>
              </w:rPr>
              <w:t xml:space="preserve"> £20K. </w:t>
            </w:r>
          </w:p>
        </w:tc>
        <w:tc>
          <w:tcPr>
            <w:tcW w:w="6237" w:type="dxa"/>
          </w:tcPr>
          <w:p w14:paraId="01C0EC3C" w14:textId="77777777" w:rsidR="00FE6962" w:rsidRPr="009756E4" w:rsidRDefault="00FE6962" w:rsidP="00FE6962">
            <w:pPr>
              <w:pStyle w:val="ListParagraph"/>
              <w:numPr>
                <w:ilvl w:val="0"/>
                <w:numId w:val="23"/>
              </w:numPr>
              <w:rPr>
                <w:sz w:val="20"/>
                <w:szCs w:val="20"/>
                <w:lang w:val="en-US"/>
              </w:rPr>
            </w:pPr>
            <w:r w:rsidRPr="008C476A">
              <w:rPr>
                <w:sz w:val="20"/>
                <w:szCs w:val="20"/>
                <w:lang w:val="en-US"/>
              </w:rPr>
              <w:t>Utilities remained around the same</w:t>
            </w:r>
            <w:r>
              <w:rPr>
                <w:sz w:val="20"/>
                <w:szCs w:val="20"/>
                <w:lang w:val="en-US"/>
              </w:rPr>
              <w:t xml:space="preserve"> (£10K)</w:t>
            </w:r>
            <w:r w:rsidRPr="008C476A">
              <w:rPr>
                <w:sz w:val="20"/>
                <w:szCs w:val="20"/>
                <w:lang w:val="en-US"/>
              </w:rPr>
              <w:t>. Cleaning reduced to about £2.5k due to reduced use of the Hall overall. However, maintenance and repairs increased significantly to £10.5K (installation of a new fire</w:t>
            </w:r>
            <w:r>
              <w:rPr>
                <w:sz w:val="20"/>
                <w:szCs w:val="20"/>
                <w:lang w:val="en-US"/>
              </w:rPr>
              <w:t xml:space="preserve"> alarm system and essential rewiring in response to building electrical condition report).</w:t>
            </w:r>
          </w:p>
        </w:tc>
      </w:tr>
    </w:tbl>
    <w:p w14:paraId="513756A0" w14:textId="77777777" w:rsidR="00FE6962" w:rsidRDefault="00FE6962" w:rsidP="00FE6962">
      <w:pPr>
        <w:rPr>
          <w:sz w:val="20"/>
          <w:szCs w:val="20"/>
          <w:u w:val="single"/>
          <w:lang w:val="en-US"/>
        </w:rPr>
      </w:pPr>
    </w:p>
    <w:p w14:paraId="5C7F3431" w14:textId="5751D101" w:rsidR="00711168" w:rsidRPr="002101BB" w:rsidRDefault="00FE6962" w:rsidP="009D4E2A">
      <w:pPr>
        <w:spacing w:after="0" w:line="240" w:lineRule="auto"/>
        <w:ind w:left="1080"/>
        <w:rPr>
          <w:rFonts w:ascii="Calibri" w:eastAsia="Calibri" w:hAnsi="Calibri" w:cs="Calibri"/>
          <w:color w:val="000000"/>
        </w:rPr>
      </w:pPr>
      <w:r w:rsidRPr="002101BB">
        <w:rPr>
          <w:rFonts w:ascii="Calibri" w:eastAsia="Calibri" w:hAnsi="Calibri" w:cs="Calibri"/>
          <w:color w:val="000000"/>
        </w:rPr>
        <w:t>In summary we have been running with an in-year loss for two years. Without the grants received this year we would have had to use our reserves to stay afloat</w:t>
      </w:r>
      <w:r w:rsidR="002101BB" w:rsidRPr="002101BB">
        <w:rPr>
          <w:rFonts w:ascii="Calibri" w:eastAsia="Calibri" w:hAnsi="Calibri" w:cs="Calibri"/>
          <w:color w:val="000000"/>
        </w:rPr>
        <w:t>.</w:t>
      </w:r>
    </w:p>
    <w:p w14:paraId="51223ACB" w14:textId="77777777" w:rsidR="005C4E7E" w:rsidRDefault="005C4E7E" w:rsidP="005C4E7E">
      <w:pPr>
        <w:spacing w:after="0" w:line="240" w:lineRule="auto"/>
        <w:ind w:left="720"/>
        <w:rPr>
          <w:rFonts w:eastAsia="Calibri" w:cstheme="minorHAnsi"/>
          <w:color w:val="000000"/>
        </w:rPr>
      </w:pPr>
    </w:p>
    <w:p w14:paraId="476C5616" w14:textId="4E4D7F1F" w:rsidR="00711168" w:rsidRPr="002101BB" w:rsidRDefault="0057322D" w:rsidP="009D4E2A">
      <w:pPr>
        <w:spacing w:after="0" w:line="240" w:lineRule="auto"/>
        <w:ind w:left="1080"/>
        <w:rPr>
          <w:rFonts w:eastAsia="Calibri" w:cstheme="minorHAnsi"/>
          <w:color w:val="000000"/>
        </w:rPr>
      </w:pPr>
      <w:r>
        <w:rPr>
          <w:rFonts w:eastAsia="Calibri" w:cstheme="minorHAnsi"/>
          <w:color w:val="000000"/>
        </w:rPr>
        <w:t>We would normally present the profit &amp; loss and balance sheet here</w:t>
      </w:r>
      <w:r w:rsidR="005C4E7E">
        <w:rPr>
          <w:rFonts w:eastAsia="Calibri" w:cstheme="minorHAnsi"/>
          <w:color w:val="000000"/>
        </w:rPr>
        <w:t>,</w:t>
      </w:r>
      <w:r>
        <w:rPr>
          <w:rFonts w:eastAsia="Calibri" w:cstheme="minorHAnsi"/>
          <w:color w:val="000000"/>
        </w:rPr>
        <w:t xml:space="preserve"> and we do have some of these details that have been generated by our bookkeeper but KB is still unpicking some of the discrepancies that have arisen</w:t>
      </w:r>
      <w:r w:rsidR="005C4E7E">
        <w:rPr>
          <w:rFonts w:eastAsia="Calibri" w:cstheme="minorHAnsi"/>
          <w:color w:val="000000"/>
        </w:rPr>
        <w:t>.   In terms of utilities, we switched suppliers from EDF to B</w:t>
      </w:r>
      <w:r w:rsidR="004254E4">
        <w:rPr>
          <w:rFonts w:eastAsia="Calibri" w:cstheme="minorHAnsi"/>
          <w:color w:val="000000"/>
        </w:rPr>
        <w:t>ulb</w:t>
      </w:r>
      <w:r w:rsidR="005C4E7E">
        <w:rPr>
          <w:rFonts w:eastAsia="Calibri" w:cstheme="minorHAnsi"/>
          <w:color w:val="000000"/>
        </w:rPr>
        <w:t xml:space="preserve"> (wanted renewable energy) but we need to re-visit the tariffs.  </w:t>
      </w:r>
      <w:r w:rsidR="004254E4">
        <w:rPr>
          <w:rFonts w:eastAsia="Calibri" w:cstheme="minorHAnsi"/>
          <w:color w:val="000000"/>
        </w:rPr>
        <w:t>Also, s</w:t>
      </w:r>
      <w:r w:rsidR="005C4E7E">
        <w:rPr>
          <w:rFonts w:eastAsia="Calibri" w:cstheme="minorHAnsi"/>
          <w:color w:val="000000"/>
        </w:rPr>
        <w:t xml:space="preserve">ome wastage has been discovered </w:t>
      </w:r>
      <w:r w:rsidR="004254E4">
        <w:rPr>
          <w:rFonts w:eastAsia="Calibri" w:cstheme="minorHAnsi"/>
          <w:color w:val="000000"/>
        </w:rPr>
        <w:t>(</w:t>
      </w:r>
      <w:proofErr w:type="spellStart"/>
      <w:proofErr w:type="gramStart"/>
      <w:r w:rsidR="005C4E7E">
        <w:rPr>
          <w:rFonts w:eastAsia="Calibri" w:cstheme="minorHAnsi"/>
          <w:color w:val="000000"/>
        </w:rPr>
        <w:t>eg</w:t>
      </w:r>
      <w:proofErr w:type="spellEnd"/>
      <w:proofErr w:type="gramEnd"/>
      <w:r w:rsidR="005C4E7E">
        <w:rPr>
          <w:rFonts w:eastAsia="Calibri" w:cstheme="minorHAnsi"/>
          <w:color w:val="000000"/>
        </w:rPr>
        <w:t xml:space="preserve"> underfloor</w:t>
      </w:r>
      <w:r w:rsidR="004254E4">
        <w:rPr>
          <w:rFonts w:eastAsia="Calibri" w:cstheme="minorHAnsi"/>
          <w:color w:val="000000"/>
        </w:rPr>
        <w:t xml:space="preserve"> </w:t>
      </w:r>
      <w:r w:rsidR="005C4E7E">
        <w:rPr>
          <w:rFonts w:eastAsia="Calibri" w:cstheme="minorHAnsi"/>
          <w:color w:val="000000"/>
        </w:rPr>
        <w:t>heating in ladie</w:t>
      </w:r>
      <w:r w:rsidR="004254E4">
        <w:rPr>
          <w:rFonts w:eastAsia="Calibri" w:cstheme="minorHAnsi"/>
          <w:color w:val="000000"/>
        </w:rPr>
        <w:t xml:space="preserve">s toilet being left on etc).  </w:t>
      </w:r>
    </w:p>
    <w:p w14:paraId="1E70FF40" w14:textId="19354D44" w:rsidR="00711168" w:rsidRDefault="00711168" w:rsidP="009D4E2A">
      <w:pPr>
        <w:spacing w:after="0" w:line="240" w:lineRule="auto"/>
        <w:rPr>
          <w:rFonts w:ascii="Calibri" w:eastAsia="Calibri" w:hAnsi="Calibri" w:cs="Calibri"/>
          <w:color w:val="000000"/>
        </w:rPr>
      </w:pPr>
    </w:p>
    <w:p w14:paraId="3EE74919" w14:textId="77777777" w:rsidR="009315AF" w:rsidRPr="009D4E2A" w:rsidRDefault="009315AF" w:rsidP="009D4E2A">
      <w:pPr>
        <w:spacing w:after="0" w:line="240" w:lineRule="auto"/>
        <w:rPr>
          <w:rFonts w:ascii="Calibri" w:eastAsia="Calibri" w:hAnsi="Calibri" w:cs="Calibri"/>
          <w:color w:val="000000"/>
        </w:rPr>
      </w:pPr>
    </w:p>
    <w:p w14:paraId="5C050426" w14:textId="699A98C1" w:rsidR="009D4E2A" w:rsidRPr="009D4E2A" w:rsidRDefault="009D4E2A" w:rsidP="009D4E2A">
      <w:pPr>
        <w:pStyle w:val="ListParagraph"/>
        <w:numPr>
          <w:ilvl w:val="0"/>
          <w:numId w:val="20"/>
        </w:numPr>
        <w:spacing w:after="0" w:line="240" w:lineRule="auto"/>
        <w:contextualSpacing w:val="0"/>
        <w:rPr>
          <w:rFonts w:eastAsia="Calibri" w:cstheme="minorHAnsi"/>
          <w:b/>
          <w:bCs/>
          <w:color w:val="000000"/>
        </w:rPr>
      </w:pPr>
      <w:r w:rsidRPr="009D4E2A">
        <w:rPr>
          <w:rFonts w:eastAsia="Calibri" w:cstheme="minorHAnsi"/>
          <w:b/>
          <w:bCs/>
          <w:color w:val="000000"/>
        </w:rPr>
        <w:lastRenderedPageBreak/>
        <w:t>De-election of officers from 2019 – 2021</w:t>
      </w:r>
    </w:p>
    <w:p w14:paraId="3B7261FB" w14:textId="1083F5C7" w:rsidR="009D4E2A" w:rsidRDefault="009D4E2A" w:rsidP="009D4E2A">
      <w:pPr>
        <w:pStyle w:val="ListParagraph"/>
        <w:spacing w:after="0" w:line="240" w:lineRule="auto"/>
        <w:ind w:left="1080"/>
        <w:contextualSpacing w:val="0"/>
        <w:rPr>
          <w:rFonts w:eastAsia="Calibri" w:cstheme="minorHAnsi"/>
          <w:color w:val="000000"/>
        </w:rPr>
      </w:pPr>
      <w:r>
        <w:rPr>
          <w:rFonts w:eastAsia="Calibri" w:cstheme="minorHAnsi"/>
          <w:color w:val="000000"/>
        </w:rPr>
        <w:t>Vick</w:t>
      </w:r>
      <w:r w:rsidR="00BE3B23">
        <w:rPr>
          <w:rFonts w:eastAsia="Calibri" w:cstheme="minorHAnsi"/>
          <w:color w:val="000000"/>
        </w:rPr>
        <w:t>y</w:t>
      </w:r>
      <w:r>
        <w:rPr>
          <w:rFonts w:eastAsia="Calibri" w:cstheme="minorHAnsi"/>
          <w:color w:val="000000"/>
        </w:rPr>
        <w:t xml:space="preserve"> </w:t>
      </w:r>
      <w:r w:rsidR="00BE3B23">
        <w:rPr>
          <w:rFonts w:eastAsia="Calibri" w:cstheme="minorHAnsi"/>
          <w:color w:val="000000"/>
        </w:rPr>
        <w:t xml:space="preserve">(VH) </w:t>
      </w:r>
      <w:r>
        <w:rPr>
          <w:rFonts w:eastAsia="Calibri" w:cstheme="minorHAnsi"/>
          <w:color w:val="000000"/>
        </w:rPr>
        <w:t>is standing down from the committee and not seeking re-election</w:t>
      </w:r>
      <w:r w:rsidR="00BE3B23">
        <w:rPr>
          <w:rFonts w:eastAsia="Calibri" w:cstheme="minorHAnsi"/>
          <w:color w:val="000000"/>
        </w:rPr>
        <w:t xml:space="preserve">.  She </w:t>
      </w:r>
      <w:r>
        <w:rPr>
          <w:rFonts w:eastAsia="Calibri" w:cstheme="minorHAnsi"/>
          <w:color w:val="000000"/>
        </w:rPr>
        <w:t>has been an amazing, positive and hard-working member of the committee for the last few years</w:t>
      </w:r>
      <w:r w:rsidR="00BE3B23">
        <w:rPr>
          <w:rFonts w:eastAsia="Calibri" w:cstheme="minorHAnsi"/>
          <w:color w:val="000000"/>
        </w:rPr>
        <w:t xml:space="preserve"> – thank you to her for all her efforts.  </w:t>
      </w:r>
    </w:p>
    <w:p w14:paraId="6AE300B9" w14:textId="70A61C39" w:rsidR="009D4E2A" w:rsidRDefault="009D4E2A" w:rsidP="009D4E2A">
      <w:pPr>
        <w:pStyle w:val="ListParagraph"/>
        <w:spacing w:after="0" w:line="240" w:lineRule="auto"/>
        <w:ind w:left="1080"/>
        <w:contextualSpacing w:val="0"/>
        <w:rPr>
          <w:rFonts w:eastAsia="Calibri" w:cstheme="minorHAnsi"/>
          <w:color w:val="000000"/>
        </w:rPr>
      </w:pPr>
      <w:r>
        <w:rPr>
          <w:rFonts w:eastAsia="Calibri" w:cstheme="minorHAnsi"/>
          <w:color w:val="000000"/>
        </w:rPr>
        <w:t xml:space="preserve">All </w:t>
      </w:r>
      <w:r w:rsidR="00BE3B23">
        <w:rPr>
          <w:rFonts w:eastAsia="Calibri" w:cstheme="minorHAnsi"/>
          <w:color w:val="000000"/>
        </w:rPr>
        <w:t xml:space="preserve">other </w:t>
      </w:r>
      <w:r>
        <w:rPr>
          <w:rFonts w:eastAsia="Calibri" w:cstheme="minorHAnsi"/>
          <w:color w:val="000000"/>
        </w:rPr>
        <w:t xml:space="preserve">committee members </w:t>
      </w:r>
      <w:r w:rsidR="00BE3B23">
        <w:rPr>
          <w:rFonts w:eastAsia="Calibri" w:cstheme="minorHAnsi"/>
          <w:color w:val="000000"/>
        </w:rPr>
        <w:t xml:space="preserve">also </w:t>
      </w:r>
      <w:r>
        <w:rPr>
          <w:rFonts w:eastAsia="Calibri" w:cstheme="minorHAnsi"/>
          <w:color w:val="000000"/>
        </w:rPr>
        <w:t>stand down</w:t>
      </w:r>
      <w:r w:rsidR="00BE3B23">
        <w:rPr>
          <w:rFonts w:eastAsia="Calibri" w:cstheme="minorHAnsi"/>
          <w:color w:val="000000"/>
        </w:rPr>
        <w:t xml:space="preserve"> – OS, JM, KB, SL, PS.</w:t>
      </w:r>
    </w:p>
    <w:p w14:paraId="04C4637C" w14:textId="77777777" w:rsidR="009D4E2A" w:rsidRDefault="009D4E2A" w:rsidP="009D4E2A">
      <w:pPr>
        <w:pStyle w:val="ListParagraph"/>
        <w:spacing w:after="0" w:line="240" w:lineRule="auto"/>
        <w:ind w:left="1080"/>
        <w:contextualSpacing w:val="0"/>
        <w:rPr>
          <w:rFonts w:eastAsia="Calibri" w:cstheme="minorHAnsi"/>
          <w:color w:val="000000"/>
        </w:rPr>
      </w:pPr>
    </w:p>
    <w:p w14:paraId="156B4B21" w14:textId="55F64418" w:rsidR="0084719F" w:rsidRPr="00BE3B23" w:rsidRDefault="0084719F" w:rsidP="009D4E2A">
      <w:pPr>
        <w:pStyle w:val="ListParagraph"/>
        <w:numPr>
          <w:ilvl w:val="0"/>
          <w:numId w:val="20"/>
        </w:numPr>
        <w:spacing w:after="0" w:line="240" w:lineRule="auto"/>
        <w:contextualSpacing w:val="0"/>
        <w:rPr>
          <w:rFonts w:eastAsia="Calibri" w:cstheme="minorHAnsi"/>
          <w:b/>
          <w:bCs/>
          <w:color w:val="000000"/>
        </w:rPr>
      </w:pPr>
      <w:r w:rsidRPr="00BE3B23">
        <w:rPr>
          <w:rFonts w:eastAsia="Calibri" w:cstheme="minorHAnsi"/>
          <w:b/>
          <w:bCs/>
          <w:color w:val="000000"/>
        </w:rPr>
        <w:t>Election of committee members for 2021 – 2022</w:t>
      </w:r>
    </w:p>
    <w:p w14:paraId="639F2774" w14:textId="0EE0ACCF" w:rsidR="00BE3B23" w:rsidRDefault="00BE3B23" w:rsidP="00BE3B23">
      <w:pPr>
        <w:pStyle w:val="ListParagraph"/>
        <w:spacing w:after="0" w:line="240" w:lineRule="auto"/>
        <w:ind w:left="1080"/>
        <w:contextualSpacing w:val="0"/>
        <w:rPr>
          <w:rFonts w:eastAsia="Calibri" w:cstheme="minorHAnsi"/>
          <w:color w:val="000000"/>
        </w:rPr>
      </w:pPr>
      <w:r>
        <w:rPr>
          <w:rFonts w:eastAsia="Calibri" w:cstheme="minorHAnsi"/>
          <w:color w:val="000000"/>
        </w:rPr>
        <w:t>OS, JM, KB, SL, PS, GD, PJ, CB all stand for election to committee – all agreed.</w:t>
      </w:r>
    </w:p>
    <w:p w14:paraId="5C523978" w14:textId="73B991A0" w:rsidR="00BE3B23" w:rsidRDefault="00BE3B23" w:rsidP="00BE3B23">
      <w:pPr>
        <w:pStyle w:val="ListParagraph"/>
        <w:spacing w:after="0" w:line="240" w:lineRule="auto"/>
        <w:ind w:left="1080"/>
        <w:contextualSpacing w:val="0"/>
        <w:rPr>
          <w:rFonts w:eastAsia="Calibri" w:cstheme="minorHAnsi"/>
          <w:color w:val="000000"/>
        </w:rPr>
      </w:pPr>
      <w:r>
        <w:rPr>
          <w:rFonts w:eastAsia="Calibri" w:cstheme="minorHAnsi"/>
          <w:color w:val="000000"/>
        </w:rPr>
        <w:t>Appointments within the committee will be made at the next committee meeting on</w:t>
      </w:r>
      <w:r w:rsidR="00CA191E">
        <w:rPr>
          <w:rFonts w:eastAsia="Calibri" w:cstheme="minorHAnsi"/>
          <w:color w:val="000000"/>
        </w:rPr>
        <w:t xml:space="preserve"> 13</w:t>
      </w:r>
      <w:r>
        <w:rPr>
          <w:rFonts w:eastAsia="Calibri" w:cstheme="minorHAnsi"/>
          <w:color w:val="000000"/>
        </w:rPr>
        <w:t xml:space="preserve"> July 2021</w:t>
      </w:r>
    </w:p>
    <w:p w14:paraId="483F5CD7" w14:textId="77777777" w:rsidR="00BE3B23" w:rsidRDefault="00BE3B23" w:rsidP="00BE3B23">
      <w:pPr>
        <w:pStyle w:val="ListParagraph"/>
        <w:spacing w:after="0" w:line="240" w:lineRule="auto"/>
        <w:ind w:left="1080"/>
        <w:contextualSpacing w:val="0"/>
        <w:rPr>
          <w:rFonts w:eastAsia="Calibri" w:cstheme="minorHAnsi"/>
          <w:color w:val="000000"/>
        </w:rPr>
      </w:pPr>
    </w:p>
    <w:p w14:paraId="60268021" w14:textId="3188C152" w:rsidR="0084719F" w:rsidRPr="00BE3B23" w:rsidRDefault="0084719F" w:rsidP="00BE3B23">
      <w:pPr>
        <w:pStyle w:val="ListParagraph"/>
        <w:numPr>
          <w:ilvl w:val="0"/>
          <w:numId w:val="20"/>
        </w:numPr>
        <w:spacing w:after="0" w:line="240" w:lineRule="auto"/>
        <w:contextualSpacing w:val="0"/>
        <w:rPr>
          <w:rFonts w:eastAsia="Calibri" w:cstheme="minorHAnsi"/>
          <w:b/>
          <w:bCs/>
          <w:color w:val="000000"/>
        </w:rPr>
      </w:pPr>
      <w:r w:rsidRPr="00BE3B23">
        <w:rPr>
          <w:rFonts w:eastAsia="Calibri" w:cstheme="minorHAnsi"/>
          <w:b/>
          <w:bCs/>
          <w:color w:val="000000"/>
        </w:rPr>
        <w:t>Appointment of new Trustees</w:t>
      </w:r>
    </w:p>
    <w:p w14:paraId="666D396F" w14:textId="08E0105D" w:rsidR="00BE3B23" w:rsidRDefault="00BE3B23" w:rsidP="00BE3B23">
      <w:pPr>
        <w:pStyle w:val="ListParagraph"/>
        <w:spacing w:after="0" w:line="240" w:lineRule="auto"/>
        <w:ind w:left="1080"/>
        <w:contextualSpacing w:val="0"/>
        <w:rPr>
          <w:rFonts w:eastAsia="Calibri" w:cstheme="minorHAnsi"/>
          <w:color w:val="000000"/>
        </w:rPr>
      </w:pPr>
      <w:r>
        <w:rPr>
          <w:rFonts w:eastAsia="Calibri" w:cstheme="minorHAnsi"/>
          <w:color w:val="000000"/>
        </w:rPr>
        <w:t xml:space="preserve">OS, JM, KB, SL and PS are all </w:t>
      </w:r>
      <w:r w:rsidR="00CA191E">
        <w:rPr>
          <w:rFonts w:eastAsia="Calibri" w:cstheme="minorHAnsi"/>
          <w:color w:val="000000"/>
        </w:rPr>
        <w:t xml:space="preserve">existing </w:t>
      </w:r>
      <w:r>
        <w:rPr>
          <w:rFonts w:eastAsia="Calibri" w:cstheme="minorHAnsi"/>
          <w:color w:val="000000"/>
        </w:rPr>
        <w:t>trustees for Lyminge Village Hall</w:t>
      </w:r>
    </w:p>
    <w:p w14:paraId="6D0A72C7" w14:textId="06DEF006" w:rsidR="00BE3B23" w:rsidRDefault="00CA191E" w:rsidP="00BE3B23">
      <w:pPr>
        <w:pStyle w:val="ListParagraph"/>
        <w:spacing w:after="0" w:line="240" w:lineRule="auto"/>
        <w:ind w:left="1080"/>
        <w:contextualSpacing w:val="0"/>
        <w:rPr>
          <w:rFonts w:eastAsia="Calibri" w:cstheme="minorHAnsi"/>
          <w:color w:val="000000"/>
        </w:rPr>
      </w:pPr>
      <w:r>
        <w:rPr>
          <w:rFonts w:eastAsia="Calibri" w:cstheme="minorHAnsi"/>
          <w:color w:val="000000"/>
        </w:rPr>
        <w:t>VH</w:t>
      </w:r>
      <w:r w:rsidR="00BE3B23">
        <w:rPr>
          <w:rFonts w:eastAsia="Calibri" w:cstheme="minorHAnsi"/>
          <w:color w:val="000000"/>
        </w:rPr>
        <w:t xml:space="preserve"> to be removed as trustee</w:t>
      </w:r>
    </w:p>
    <w:p w14:paraId="5610C226" w14:textId="31AABC65" w:rsidR="00BE3B23" w:rsidRDefault="00BE3B23" w:rsidP="00BE3B23">
      <w:pPr>
        <w:pStyle w:val="ListParagraph"/>
        <w:spacing w:after="0" w:line="240" w:lineRule="auto"/>
        <w:ind w:left="1080"/>
        <w:contextualSpacing w:val="0"/>
        <w:rPr>
          <w:rFonts w:eastAsia="Calibri" w:cstheme="minorHAnsi"/>
          <w:color w:val="000000"/>
        </w:rPr>
      </w:pPr>
      <w:r>
        <w:rPr>
          <w:rFonts w:eastAsia="Calibri" w:cstheme="minorHAnsi"/>
          <w:color w:val="000000"/>
        </w:rPr>
        <w:t>GD, PJ and CB all agree to be added as trustees</w:t>
      </w:r>
      <w:r w:rsidR="00CA191E">
        <w:rPr>
          <w:rFonts w:eastAsia="Calibri" w:cstheme="minorHAnsi"/>
          <w:color w:val="000000"/>
        </w:rPr>
        <w:t xml:space="preserve"> </w:t>
      </w:r>
    </w:p>
    <w:p w14:paraId="7E0A3A97" w14:textId="77777777" w:rsidR="00CA191E" w:rsidRDefault="00CA191E" w:rsidP="00BE3B23">
      <w:pPr>
        <w:pStyle w:val="ListParagraph"/>
        <w:spacing w:after="0" w:line="240" w:lineRule="auto"/>
        <w:ind w:left="1080"/>
        <w:contextualSpacing w:val="0"/>
        <w:rPr>
          <w:rFonts w:eastAsia="Calibri" w:cstheme="minorHAnsi"/>
          <w:color w:val="000000"/>
        </w:rPr>
      </w:pPr>
    </w:p>
    <w:p w14:paraId="4597EEB0" w14:textId="2B208054" w:rsidR="004065B6" w:rsidRPr="00CA191E" w:rsidRDefault="005C2E21" w:rsidP="00CA191E">
      <w:pPr>
        <w:pStyle w:val="ListParagraph"/>
        <w:numPr>
          <w:ilvl w:val="0"/>
          <w:numId w:val="20"/>
        </w:numPr>
        <w:spacing w:after="0" w:line="240" w:lineRule="auto"/>
        <w:contextualSpacing w:val="0"/>
        <w:rPr>
          <w:rFonts w:eastAsia="Calibri" w:cstheme="minorHAnsi"/>
          <w:b/>
          <w:bCs/>
          <w:color w:val="000000"/>
        </w:rPr>
      </w:pPr>
      <w:r w:rsidRPr="00CA191E">
        <w:rPr>
          <w:rFonts w:eastAsia="Calibri" w:cstheme="minorHAnsi"/>
          <w:b/>
          <w:bCs/>
          <w:color w:val="000000"/>
        </w:rPr>
        <w:t xml:space="preserve">AOB </w:t>
      </w:r>
    </w:p>
    <w:p w14:paraId="18E7F275" w14:textId="726941A2" w:rsidR="00CA191E" w:rsidRDefault="00CA191E" w:rsidP="00CA191E">
      <w:pPr>
        <w:pStyle w:val="ListParagraph"/>
        <w:spacing w:after="0" w:line="240" w:lineRule="auto"/>
        <w:ind w:left="1080"/>
        <w:contextualSpacing w:val="0"/>
        <w:rPr>
          <w:rFonts w:eastAsia="Calibri" w:cstheme="minorHAnsi"/>
          <w:color w:val="000000"/>
        </w:rPr>
      </w:pPr>
      <w:r>
        <w:rPr>
          <w:rFonts w:eastAsia="Calibri" w:cstheme="minorHAnsi"/>
          <w:color w:val="000000"/>
        </w:rPr>
        <w:t>PJ asking when short mat bowls will be able to re-start.  OS</w:t>
      </w:r>
      <w:r w:rsidR="009315AF">
        <w:rPr>
          <w:rFonts w:eastAsia="Calibri" w:cstheme="minorHAnsi"/>
          <w:color w:val="000000"/>
        </w:rPr>
        <w:t xml:space="preserve"> says this needs to be discussed and decided on as a group. JM confirming that we will follow Govt guidance and also ACRE advice.</w:t>
      </w:r>
    </w:p>
    <w:p w14:paraId="2F83AEDA" w14:textId="77F7C6FA" w:rsidR="009315AF" w:rsidRDefault="009315AF" w:rsidP="00CA191E">
      <w:pPr>
        <w:pStyle w:val="ListParagraph"/>
        <w:spacing w:after="0" w:line="240" w:lineRule="auto"/>
        <w:ind w:left="1080"/>
        <w:contextualSpacing w:val="0"/>
        <w:rPr>
          <w:rFonts w:eastAsia="Calibri" w:cstheme="minorHAnsi"/>
          <w:color w:val="000000"/>
        </w:rPr>
      </w:pPr>
      <w:r>
        <w:rPr>
          <w:rFonts w:eastAsia="Calibri" w:cstheme="minorHAnsi"/>
          <w:color w:val="000000"/>
        </w:rPr>
        <w:t xml:space="preserve">PB asks about time frame for more info regarding whether the hall will be able to honour existing bookings </w:t>
      </w:r>
      <w:proofErr w:type="spellStart"/>
      <w:proofErr w:type="gramStart"/>
      <w:r>
        <w:rPr>
          <w:rFonts w:eastAsia="Calibri" w:cstheme="minorHAnsi"/>
          <w:color w:val="000000"/>
        </w:rPr>
        <w:t>eg</w:t>
      </w:r>
      <w:proofErr w:type="spellEnd"/>
      <w:proofErr w:type="gramEnd"/>
      <w:r>
        <w:rPr>
          <w:rFonts w:eastAsia="Calibri" w:cstheme="minorHAnsi"/>
          <w:color w:val="000000"/>
        </w:rPr>
        <w:t xml:space="preserve"> medieval banquet. OS hopes to have news by the end of this week.  Each individual event needs to be risk-assessed on case-by-case basis.  Lyminge Association have a meeting on Thursday so would really like some info from us by then if poss.  </w:t>
      </w:r>
      <w:r w:rsidR="00587081">
        <w:rPr>
          <w:rFonts w:eastAsia="Calibri" w:cstheme="minorHAnsi"/>
          <w:color w:val="000000"/>
        </w:rPr>
        <w:t xml:space="preserve">We’ll send ACRE links to PB and NB.  </w:t>
      </w:r>
    </w:p>
    <w:p w14:paraId="4AFC0843" w14:textId="39A930DA" w:rsidR="00CA191E" w:rsidRDefault="00587081" w:rsidP="00CA191E">
      <w:pPr>
        <w:pStyle w:val="ListParagraph"/>
        <w:spacing w:after="0" w:line="240" w:lineRule="auto"/>
        <w:ind w:left="1080"/>
        <w:contextualSpacing w:val="0"/>
        <w:rPr>
          <w:rFonts w:eastAsia="Calibri" w:cstheme="minorHAnsi"/>
          <w:color w:val="000000"/>
        </w:rPr>
      </w:pPr>
      <w:r>
        <w:rPr>
          <w:rFonts w:eastAsia="Calibri" w:cstheme="minorHAnsi"/>
          <w:color w:val="000000"/>
        </w:rPr>
        <w:t>NB acknowledges that Cantores event will have to cancel as it doesn’t fit in with Government guidelines.</w:t>
      </w:r>
    </w:p>
    <w:p w14:paraId="259ED244" w14:textId="77777777" w:rsidR="00CA191E" w:rsidRPr="00587081" w:rsidRDefault="00CA191E" w:rsidP="00587081">
      <w:pPr>
        <w:spacing w:after="0" w:line="240" w:lineRule="auto"/>
        <w:rPr>
          <w:rFonts w:eastAsia="Calibri" w:cstheme="minorHAnsi"/>
          <w:color w:val="000000"/>
        </w:rPr>
      </w:pPr>
    </w:p>
    <w:p w14:paraId="25F6C0A4" w14:textId="5DBFEFA0" w:rsidR="00356D05" w:rsidRDefault="00331183" w:rsidP="00CA191E">
      <w:pPr>
        <w:pStyle w:val="ListParagraph"/>
        <w:numPr>
          <w:ilvl w:val="0"/>
          <w:numId w:val="20"/>
        </w:numPr>
        <w:spacing w:after="0" w:line="240" w:lineRule="auto"/>
        <w:contextualSpacing w:val="0"/>
        <w:rPr>
          <w:rFonts w:eastAsia="Calibri" w:cstheme="minorHAnsi"/>
          <w:b/>
          <w:bCs/>
          <w:color w:val="000000"/>
        </w:rPr>
      </w:pPr>
      <w:r w:rsidRPr="00CA191E">
        <w:rPr>
          <w:rFonts w:eastAsia="Calibri" w:cstheme="minorHAnsi"/>
          <w:b/>
          <w:bCs/>
          <w:color w:val="000000"/>
        </w:rPr>
        <w:t xml:space="preserve">Proposed </w:t>
      </w:r>
      <w:r w:rsidR="00C753B0" w:rsidRPr="00CA191E">
        <w:rPr>
          <w:rFonts w:eastAsia="Calibri" w:cstheme="minorHAnsi"/>
          <w:b/>
          <w:bCs/>
          <w:color w:val="000000"/>
        </w:rPr>
        <w:t xml:space="preserve">date for </w:t>
      </w:r>
      <w:r w:rsidRPr="00CA191E">
        <w:rPr>
          <w:rFonts w:eastAsia="Calibri" w:cstheme="minorHAnsi"/>
          <w:b/>
          <w:bCs/>
          <w:color w:val="000000"/>
        </w:rPr>
        <w:t>n</w:t>
      </w:r>
      <w:r w:rsidR="005C2E21" w:rsidRPr="00CA191E">
        <w:rPr>
          <w:rFonts w:eastAsia="Calibri" w:cstheme="minorHAnsi"/>
          <w:b/>
          <w:bCs/>
          <w:color w:val="000000"/>
        </w:rPr>
        <w:t xml:space="preserve">ext </w:t>
      </w:r>
      <w:r w:rsidR="0084719F" w:rsidRPr="00CA191E">
        <w:rPr>
          <w:rFonts w:eastAsia="Calibri" w:cstheme="minorHAnsi"/>
          <w:b/>
          <w:bCs/>
          <w:color w:val="000000"/>
        </w:rPr>
        <w:t>AGM</w:t>
      </w:r>
      <w:r w:rsidR="004254E4" w:rsidRPr="00CA191E">
        <w:rPr>
          <w:rFonts w:eastAsia="Calibri" w:cstheme="minorHAnsi"/>
          <w:b/>
          <w:bCs/>
          <w:color w:val="000000"/>
        </w:rPr>
        <w:t xml:space="preserve"> </w:t>
      </w:r>
    </w:p>
    <w:p w14:paraId="2758AA56" w14:textId="19C013E2" w:rsidR="00CA191E" w:rsidRPr="00CA191E" w:rsidRDefault="00CA191E" w:rsidP="00CA191E">
      <w:pPr>
        <w:pStyle w:val="ListParagraph"/>
        <w:spacing w:after="0" w:line="240" w:lineRule="auto"/>
        <w:ind w:left="1080"/>
        <w:contextualSpacing w:val="0"/>
        <w:rPr>
          <w:rFonts w:eastAsia="Calibri" w:cstheme="minorHAnsi"/>
          <w:color w:val="000000"/>
        </w:rPr>
      </w:pPr>
      <w:r w:rsidRPr="00CA191E">
        <w:rPr>
          <w:rFonts w:eastAsia="Calibri" w:cstheme="minorHAnsi"/>
          <w:color w:val="000000"/>
        </w:rPr>
        <w:t>Next AGM will be May / June 2022</w:t>
      </w:r>
      <w:r w:rsidR="00587081">
        <w:rPr>
          <w:rFonts w:eastAsia="Calibri" w:cstheme="minorHAnsi"/>
          <w:color w:val="000000"/>
        </w:rPr>
        <w:t xml:space="preserve"> – exact date to be confirmed nearer the time.</w:t>
      </w:r>
    </w:p>
    <w:p w14:paraId="29DA1FAF" w14:textId="67164E1F" w:rsidR="004065B6" w:rsidRPr="00AA55F4" w:rsidRDefault="005C2E21" w:rsidP="00AA55F4">
      <w:pPr>
        <w:spacing w:after="0"/>
        <w:rPr>
          <w:rFonts w:eastAsia="Calibri" w:cstheme="minorHAnsi"/>
          <w:color w:val="000000"/>
        </w:rPr>
      </w:pPr>
      <w:r w:rsidRPr="00AA55F4">
        <w:rPr>
          <w:rFonts w:eastAsia="Calibri" w:cstheme="minorHAnsi"/>
          <w:color w:val="000000"/>
        </w:rPr>
        <w:tab/>
      </w:r>
    </w:p>
    <w:p w14:paraId="626B2F05" w14:textId="01D4F8CE" w:rsidR="004065B6" w:rsidRDefault="004065B6" w:rsidP="00587081">
      <w:pPr>
        <w:spacing w:after="0"/>
        <w:rPr>
          <w:rFonts w:ascii="Calibri" w:eastAsia="Calibri" w:hAnsi="Calibri" w:cs="Calibri"/>
          <w:color w:val="000000"/>
        </w:rPr>
      </w:pPr>
    </w:p>
    <w:p w14:paraId="1039EC52" w14:textId="192BB479" w:rsidR="004254E4" w:rsidRDefault="004254E4" w:rsidP="001B406F">
      <w:pPr>
        <w:spacing w:after="0"/>
        <w:ind w:firstLine="720"/>
        <w:rPr>
          <w:rFonts w:ascii="Calibri" w:eastAsia="Calibri" w:hAnsi="Calibri" w:cs="Calibri"/>
          <w:color w:val="000000"/>
        </w:rPr>
      </w:pPr>
    </w:p>
    <w:p w14:paraId="38D5CF69" w14:textId="77777777" w:rsidR="00CA191E" w:rsidRDefault="00CA191E" w:rsidP="00CA191E">
      <w:pPr>
        <w:pStyle w:val="ListParagraph"/>
        <w:spacing w:after="0"/>
        <w:ind w:left="1080"/>
        <w:rPr>
          <w:rFonts w:ascii="Calibri" w:eastAsia="Calibri" w:hAnsi="Calibri" w:cs="Calibri"/>
          <w:color w:val="000000"/>
        </w:rPr>
      </w:pPr>
    </w:p>
    <w:p w14:paraId="319C7A00" w14:textId="77777777" w:rsidR="00CA191E" w:rsidRPr="004254E4" w:rsidRDefault="00CA191E" w:rsidP="00CA191E">
      <w:pPr>
        <w:pStyle w:val="ListParagraph"/>
        <w:spacing w:after="0"/>
        <w:ind w:left="1080"/>
        <w:rPr>
          <w:rFonts w:ascii="Calibri" w:eastAsia="Calibri" w:hAnsi="Calibri" w:cs="Calibri"/>
          <w:color w:val="000000"/>
        </w:rPr>
      </w:pPr>
    </w:p>
    <w:sectPr w:rsidR="00CA191E" w:rsidRPr="004254E4" w:rsidSect="00FE69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836"/>
    <w:multiLevelType w:val="multilevel"/>
    <w:tmpl w:val="696CB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8595D"/>
    <w:multiLevelType w:val="hybridMultilevel"/>
    <w:tmpl w:val="0BE0DF04"/>
    <w:lvl w:ilvl="0" w:tplc="D518A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75BF"/>
    <w:multiLevelType w:val="multilevel"/>
    <w:tmpl w:val="D2BCF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22E00"/>
    <w:multiLevelType w:val="multilevel"/>
    <w:tmpl w:val="00481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6640B"/>
    <w:multiLevelType w:val="multilevel"/>
    <w:tmpl w:val="88FCD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216AA"/>
    <w:multiLevelType w:val="multilevel"/>
    <w:tmpl w:val="47D06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86597F"/>
    <w:multiLevelType w:val="multilevel"/>
    <w:tmpl w:val="4ABA2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20A92"/>
    <w:multiLevelType w:val="hybridMultilevel"/>
    <w:tmpl w:val="4546014A"/>
    <w:lvl w:ilvl="0" w:tplc="3DB6E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23CB9"/>
    <w:multiLevelType w:val="hybridMultilevel"/>
    <w:tmpl w:val="64FA660E"/>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9" w15:restartNumberingAfterBreak="0">
    <w:nsid w:val="2B69073B"/>
    <w:multiLevelType w:val="multilevel"/>
    <w:tmpl w:val="41DAA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422ABC"/>
    <w:multiLevelType w:val="hybridMultilevel"/>
    <w:tmpl w:val="10B691E2"/>
    <w:lvl w:ilvl="0" w:tplc="CA3E6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656B7"/>
    <w:multiLevelType w:val="hybridMultilevel"/>
    <w:tmpl w:val="EA602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AFD3D00"/>
    <w:multiLevelType w:val="hybridMultilevel"/>
    <w:tmpl w:val="CA42F94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C584CE8"/>
    <w:multiLevelType w:val="hybridMultilevel"/>
    <w:tmpl w:val="00426310"/>
    <w:lvl w:ilvl="0" w:tplc="1DF0C3BE">
      <w:start w:val="9"/>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3C6C85"/>
    <w:multiLevelType w:val="hybridMultilevel"/>
    <w:tmpl w:val="7B943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3657DC"/>
    <w:multiLevelType w:val="hybridMultilevel"/>
    <w:tmpl w:val="545A7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2F049E"/>
    <w:multiLevelType w:val="hybridMultilevel"/>
    <w:tmpl w:val="98741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306670"/>
    <w:multiLevelType w:val="hybridMultilevel"/>
    <w:tmpl w:val="9A22A69E"/>
    <w:lvl w:ilvl="0" w:tplc="3DB6E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5143E"/>
    <w:multiLevelType w:val="multilevel"/>
    <w:tmpl w:val="67361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0A0B57"/>
    <w:multiLevelType w:val="multilevel"/>
    <w:tmpl w:val="9A24C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6F6D0E"/>
    <w:multiLevelType w:val="hybridMultilevel"/>
    <w:tmpl w:val="6C1C0676"/>
    <w:lvl w:ilvl="0" w:tplc="9D987838">
      <w:start w:val="4"/>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86340AA"/>
    <w:multiLevelType w:val="hybridMultilevel"/>
    <w:tmpl w:val="ED2E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04274"/>
    <w:multiLevelType w:val="hybridMultilevel"/>
    <w:tmpl w:val="1E480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16803"/>
    <w:multiLevelType w:val="hybridMultilevel"/>
    <w:tmpl w:val="1FEE7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19"/>
  </w:num>
  <w:num w:numId="5">
    <w:abstractNumId w:val="9"/>
  </w:num>
  <w:num w:numId="6">
    <w:abstractNumId w:val="5"/>
  </w:num>
  <w:num w:numId="7">
    <w:abstractNumId w:val="4"/>
  </w:num>
  <w:num w:numId="8">
    <w:abstractNumId w:val="2"/>
  </w:num>
  <w:num w:numId="9">
    <w:abstractNumId w:val="3"/>
  </w:num>
  <w:num w:numId="10">
    <w:abstractNumId w:val="14"/>
  </w:num>
  <w:num w:numId="11">
    <w:abstractNumId w:val="15"/>
  </w:num>
  <w:num w:numId="12">
    <w:abstractNumId w:val="20"/>
  </w:num>
  <w:num w:numId="13">
    <w:abstractNumId w:val="12"/>
  </w:num>
  <w:num w:numId="14">
    <w:abstractNumId w:val="22"/>
  </w:num>
  <w:num w:numId="15">
    <w:abstractNumId w:val="23"/>
  </w:num>
  <w:num w:numId="16">
    <w:abstractNumId w:val="16"/>
  </w:num>
  <w:num w:numId="17">
    <w:abstractNumId w:val="17"/>
  </w:num>
  <w:num w:numId="18">
    <w:abstractNumId w:val="7"/>
  </w:num>
  <w:num w:numId="19">
    <w:abstractNumId w:val="13"/>
  </w:num>
  <w:num w:numId="20">
    <w:abstractNumId w:val="1"/>
  </w:num>
  <w:num w:numId="21">
    <w:abstractNumId w:val="11"/>
  </w:num>
  <w:num w:numId="22">
    <w:abstractNumId w:val="8"/>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05"/>
    <w:rsid w:val="000E0665"/>
    <w:rsid w:val="000E61FC"/>
    <w:rsid w:val="001339C9"/>
    <w:rsid w:val="001B406F"/>
    <w:rsid w:val="001B60AA"/>
    <w:rsid w:val="001F3DCC"/>
    <w:rsid w:val="002101BB"/>
    <w:rsid w:val="00220B5B"/>
    <w:rsid w:val="00277851"/>
    <w:rsid w:val="00287C2E"/>
    <w:rsid w:val="00331183"/>
    <w:rsid w:val="00351A18"/>
    <w:rsid w:val="00356D05"/>
    <w:rsid w:val="00374814"/>
    <w:rsid w:val="004065B6"/>
    <w:rsid w:val="004254E4"/>
    <w:rsid w:val="004722EE"/>
    <w:rsid w:val="00502ACA"/>
    <w:rsid w:val="00523175"/>
    <w:rsid w:val="0057322D"/>
    <w:rsid w:val="00583CB2"/>
    <w:rsid w:val="00587081"/>
    <w:rsid w:val="005C2E21"/>
    <w:rsid w:val="005C4E7E"/>
    <w:rsid w:val="00684ED6"/>
    <w:rsid w:val="0069394A"/>
    <w:rsid w:val="006A2716"/>
    <w:rsid w:val="00705571"/>
    <w:rsid w:val="0070653B"/>
    <w:rsid w:val="00711168"/>
    <w:rsid w:val="00815203"/>
    <w:rsid w:val="0084719F"/>
    <w:rsid w:val="008E156F"/>
    <w:rsid w:val="009315AF"/>
    <w:rsid w:val="0094563D"/>
    <w:rsid w:val="00957DF1"/>
    <w:rsid w:val="009A123F"/>
    <w:rsid w:val="009D33F8"/>
    <w:rsid w:val="009D4E2A"/>
    <w:rsid w:val="00A42D16"/>
    <w:rsid w:val="00AA2875"/>
    <w:rsid w:val="00AA55F4"/>
    <w:rsid w:val="00AC7DCA"/>
    <w:rsid w:val="00AF0ACB"/>
    <w:rsid w:val="00B0506F"/>
    <w:rsid w:val="00BC780D"/>
    <w:rsid w:val="00BE3B23"/>
    <w:rsid w:val="00C753B0"/>
    <w:rsid w:val="00C938A9"/>
    <w:rsid w:val="00CA191E"/>
    <w:rsid w:val="00D241C4"/>
    <w:rsid w:val="00D34955"/>
    <w:rsid w:val="00DE58BC"/>
    <w:rsid w:val="00E600F2"/>
    <w:rsid w:val="00E66C91"/>
    <w:rsid w:val="00EA6772"/>
    <w:rsid w:val="00F0267B"/>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B29E"/>
  <w15:docId w15:val="{27A491BF-2E93-436A-9360-8FDBF688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CC"/>
    <w:pPr>
      <w:ind w:left="720"/>
      <w:contextualSpacing/>
    </w:pPr>
  </w:style>
  <w:style w:type="table" w:styleId="TableGrid">
    <w:name w:val="Table Grid"/>
    <w:basedOn w:val="TableNormal"/>
    <w:uiPriority w:val="39"/>
    <w:rsid w:val="00FE69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6962"/>
    <w:rPr>
      <w:sz w:val="16"/>
      <w:szCs w:val="16"/>
    </w:rPr>
  </w:style>
  <w:style w:type="paragraph" w:styleId="CommentText">
    <w:name w:val="annotation text"/>
    <w:basedOn w:val="Normal"/>
    <w:link w:val="CommentTextChar"/>
    <w:uiPriority w:val="99"/>
    <w:semiHidden/>
    <w:unhideWhenUsed/>
    <w:rsid w:val="00FE6962"/>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FE6962"/>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Burt</dc:creator>
  <cp:lastModifiedBy>Caroline Burt</cp:lastModifiedBy>
  <cp:revision>4</cp:revision>
  <cp:lastPrinted>2021-06-17T08:44:00Z</cp:lastPrinted>
  <dcterms:created xsi:type="dcterms:W3CDTF">2021-06-16T11:01:00Z</dcterms:created>
  <dcterms:modified xsi:type="dcterms:W3CDTF">2021-06-17T08:46:00Z</dcterms:modified>
</cp:coreProperties>
</file>